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A5DC" w14:textId="306620DA" w:rsidR="003B134A" w:rsidRPr="005F0DB3" w:rsidRDefault="003B134A" w:rsidP="003B134A">
      <w:pPr>
        <w:spacing w:after="0" w:line="360" w:lineRule="auto"/>
        <w:ind w:firstLine="709"/>
        <w:jc w:val="center"/>
        <w:outlineLvl w:val="1"/>
        <w:rPr>
          <w:rFonts w:ascii="Times New Roman" w:eastAsia="Times New Roman" w:hAnsi="Times New Roman" w:cs="Times New Roman"/>
          <w:b/>
          <w:bCs/>
          <w:color w:val="000000"/>
          <w:kern w:val="0"/>
          <w:sz w:val="28"/>
          <w:szCs w:val="28"/>
          <w:lang w:eastAsia="ru-RU"/>
          <w14:ligatures w14:val="none"/>
        </w:rPr>
      </w:pPr>
      <w:r w:rsidRPr="005F0DB3">
        <w:rPr>
          <w:rFonts w:ascii="Times New Roman" w:eastAsia="Times New Roman" w:hAnsi="Times New Roman" w:cs="Times New Roman"/>
          <w:b/>
          <w:bCs/>
          <w:color w:val="000000"/>
          <w:kern w:val="0"/>
          <w:sz w:val="28"/>
          <w:szCs w:val="28"/>
          <w:lang w:eastAsia="ru-RU"/>
          <w14:ligatures w14:val="none"/>
        </w:rPr>
        <w:t>АКАДЕМІЯ</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ПРАЦІ,</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СОЦІАЛЬНИХ</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ВІДНОСИН</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І</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ТУРИЗМУ</w:t>
      </w:r>
    </w:p>
    <w:p w14:paraId="761594E7" w14:textId="77777777" w:rsidR="003B134A" w:rsidRDefault="003B134A" w:rsidP="003B134A">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p>
    <w:p w14:paraId="34FE53A9" w14:textId="77777777" w:rsidR="003B134A" w:rsidRDefault="003B134A" w:rsidP="003B134A">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p>
    <w:p w14:paraId="1BDC4A0C" w14:textId="77777777" w:rsidR="003B134A" w:rsidRDefault="003B134A" w:rsidP="003B134A">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p>
    <w:p w14:paraId="6D11650E" w14:textId="77777777" w:rsidR="003B134A" w:rsidRDefault="003B134A" w:rsidP="003B134A">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p>
    <w:p w14:paraId="4F5EBADA" w14:textId="77777777" w:rsidR="003B134A" w:rsidRDefault="003B134A" w:rsidP="003B134A">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p>
    <w:p w14:paraId="00332546" w14:textId="77777777" w:rsidR="003B134A" w:rsidRDefault="003B134A" w:rsidP="003B134A">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p>
    <w:p w14:paraId="4529AD5F" w14:textId="77777777" w:rsidR="003B134A" w:rsidRDefault="003B134A" w:rsidP="003B134A">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p>
    <w:p w14:paraId="6AECDF2A" w14:textId="77777777" w:rsidR="003B134A" w:rsidRDefault="003B134A" w:rsidP="003B134A">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p>
    <w:p w14:paraId="013B4349" w14:textId="51CED66C" w:rsidR="005D7BED" w:rsidRPr="005D7BED" w:rsidRDefault="003B134A" w:rsidP="005D7BED">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r w:rsidRPr="005F0DB3">
        <w:rPr>
          <w:rFonts w:ascii="Times New Roman" w:eastAsia="Times New Roman" w:hAnsi="Times New Roman" w:cs="Times New Roman"/>
          <w:b/>
          <w:bCs/>
          <w:color w:val="000000"/>
          <w:kern w:val="0"/>
          <w:sz w:val="28"/>
          <w:szCs w:val="28"/>
          <w:lang w:eastAsia="ru-RU"/>
          <w14:ligatures w14:val="none"/>
        </w:rPr>
        <w:t>КОНЦЕПЦІЯ</w:t>
      </w:r>
      <w:r w:rsidRPr="005F0DB3">
        <w:rPr>
          <w:rFonts w:ascii="Times New Roman" w:eastAsia="Times New Roman" w:hAnsi="Times New Roman" w:cs="Times New Roman"/>
          <w:b/>
          <w:bCs/>
          <w:color w:val="000000"/>
          <w:kern w:val="0"/>
          <w:sz w:val="28"/>
          <w:szCs w:val="28"/>
          <w:lang w:eastAsia="ru-RU"/>
          <w14:ligatures w14:val="none"/>
        </w:rPr>
        <w:br/>
      </w:r>
      <w:proofErr w:type="spellStart"/>
      <w:r w:rsidRPr="005F0DB3">
        <w:rPr>
          <w:rFonts w:ascii="Times New Roman" w:eastAsia="Times New Roman" w:hAnsi="Times New Roman" w:cs="Times New Roman"/>
          <w:b/>
          <w:bCs/>
          <w:color w:val="000000"/>
          <w:kern w:val="0"/>
          <w:sz w:val="28"/>
          <w:szCs w:val="28"/>
          <w:lang w:eastAsia="ru-RU"/>
          <w14:ligatures w14:val="none"/>
        </w:rPr>
        <w:t>освітньо</w:t>
      </w:r>
      <w:proofErr w:type="spellEnd"/>
      <w:r w:rsidRPr="005F0DB3">
        <w:rPr>
          <w:rFonts w:ascii="Times New Roman" w:eastAsia="Times New Roman" w:hAnsi="Times New Roman" w:cs="Times New Roman"/>
          <w:b/>
          <w:bCs/>
          <w:color w:val="000000"/>
          <w:kern w:val="0"/>
          <w:sz w:val="28"/>
          <w:szCs w:val="28"/>
          <w:lang w:eastAsia="ru-RU"/>
          <w14:ligatures w14:val="none"/>
        </w:rPr>
        <w:t>-наукової</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програми</w:t>
      </w:r>
      <w:r w:rsidRPr="005F0DB3">
        <w:rPr>
          <w:rFonts w:ascii="Times New Roman" w:eastAsia="Times New Roman" w:hAnsi="Times New Roman" w:cs="Times New Roman"/>
          <w:b/>
          <w:bCs/>
          <w:color w:val="000000"/>
          <w:kern w:val="0"/>
          <w:sz w:val="28"/>
          <w:szCs w:val="28"/>
          <w:lang w:eastAsia="ru-RU"/>
          <w14:ligatures w14:val="none"/>
        </w:rPr>
        <w:br/>
      </w:r>
      <w:r w:rsidR="004C3F1E">
        <w:rPr>
          <w:rFonts w:ascii="Times New Roman" w:eastAsia="Times New Roman" w:hAnsi="Times New Roman" w:cs="Times New Roman"/>
          <w:b/>
          <w:bCs/>
          <w:color w:val="000000"/>
          <w:kern w:val="0"/>
          <w:sz w:val="28"/>
          <w:szCs w:val="28"/>
          <w:lang w:eastAsia="ru-RU"/>
          <w14:ligatures w14:val="none"/>
        </w:rPr>
        <w:t>МУНІЦИПАЛЬНЕ ПРАВО</w:t>
      </w:r>
      <w:r w:rsidR="004C3F1E" w:rsidRPr="005F0DB3">
        <w:rPr>
          <w:rFonts w:ascii="Times New Roman" w:eastAsia="Times New Roman" w:hAnsi="Times New Roman" w:cs="Times New Roman"/>
          <w:b/>
          <w:bCs/>
          <w:color w:val="000000"/>
          <w:kern w:val="0"/>
          <w:sz w:val="28"/>
          <w:szCs w:val="28"/>
          <w:lang w:eastAsia="ru-RU"/>
          <w14:ligatures w14:val="none"/>
        </w:rPr>
        <w:br/>
      </w:r>
      <w:r w:rsidRPr="005F0DB3">
        <w:rPr>
          <w:rFonts w:ascii="Times New Roman" w:eastAsia="Times New Roman" w:hAnsi="Times New Roman" w:cs="Times New Roman"/>
          <w:b/>
          <w:bCs/>
          <w:color w:val="000000"/>
          <w:kern w:val="0"/>
          <w:sz w:val="28"/>
          <w:szCs w:val="28"/>
          <w:lang w:eastAsia="ru-RU"/>
          <w14:ligatures w14:val="none"/>
        </w:rPr>
        <w:t>третього</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w:t>
      </w:r>
      <w:proofErr w:type="spellStart"/>
      <w:r w:rsidRPr="005F0DB3">
        <w:rPr>
          <w:rFonts w:ascii="Times New Roman" w:eastAsia="Times New Roman" w:hAnsi="Times New Roman" w:cs="Times New Roman"/>
          <w:b/>
          <w:bCs/>
          <w:color w:val="000000"/>
          <w:kern w:val="0"/>
          <w:sz w:val="28"/>
          <w:szCs w:val="28"/>
          <w:lang w:eastAsia="ru-RU"/>
          <w14:ligatures w14:val="none"/>
        </w:rPr>
        <w:t>освітньо</w:t>
      </w:r>
      <w:proofErr w:type="spellEnd"/>
      <w:r w:rsidRPr="005F0DB3">
        <w:rPr>
          <w:rFonts w:ascii="Times New Roman" w:eastAsia="Times New Roman" w:hAnsi="Times New Roman" w:cs="Times New Roman"/>
          <w:b/>
          <w:bCs/>
          <w:color w:val="000000"/>
          <w:kern w:val="0"/>
          <w:sz w:val="28"/>
          <w:szCs w:val="28"/>
          <w:lang w:eastAsia="ru-RU"/>
          <w14:ligatures w14:val="none"/>
        </w:rPr>
        <w:t>-наукового)</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рівня</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вищої</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освіти</w:t>
      </w:r>
      <w:r w:rsidRPr="005F0DB3">
        <w:rPr>
          <w:rFonts w:ascii="Times New Roman" w:eastAsia="Times New Roman" w:hAnsi="Times New Roman" w:cs="Times New Roman"/>
          <w:b/>
          <w:bCs/>
          <w:color w:val="000000"/>
          <w:kern w:val="0"/>
          <w:sz w:val="28"/>
          <w:szCs w:val="28"/>
          <w:lang w:eastAsia="ru-RU"/>
          <w14:ligatures w14:val="none"/>
        </w:rPr>
        <w:br/>
      </w:r>
      <w:r w:rsidR="005D7BED">
        <w:rPr>
          <w:rFonts w:ascii="Times New Roman" w:eastAsia="Times New Roman" w:hAnsi="Times New Roman" w:cs="Times New Roman"/>
          <w:b/>
          <w:bCs/>
          <w:color w:val="000000"/>
          <w:kern w:val="0"/>
          <w:sz w:val="28"/>
          <w:szCs w:val="28"/>
          <w:lang w:eastAsia="ru-RU"/>
          <w14:ligatures w14:val="none"/>
        </w:rPr>
        <w:t xml:space="preserve">галузі знань </w:t>
      </w:r>
      <w:r w:rsidR="005D7BED">
        <w:rPr>
          <w:rFonts w:ascii="Times New Roman" w:eastAsia="Times New Roman" w:hAnsi="Times New Roman" w:cs="Times New Roman"/>
          <w:b/>
          <w:bCs/>
          <w:color w:val="000000"/>
          <w:kern w:val="0"/>
          <w:sz w:val="28"/>
          <w:szCs w:val="28"/>
          <w:lang w:val="en-US" w:eastAsia="ru-RU"/>
          <w14:ligatures w14:val="none"/>
        </w:rPr>
        <w:t>D</w:t>
      </w:r>
      <w:r w:rsidR="005D7BED">
        <w:rPr>
          <w:rFonts w:ascii="Times New Roman" w:eastAsia="Times New Roman" w:hAnsi="Times New Roman" w:cs="Times New Roman"/>
          <w:b/>
          <w:bCs/>
          <w:color w:val="000000"/>
          <w:kern w:val="0"/>
          <w:sz w:val="28"/>
          <w:szCs w:val="28"/>
          <w:lang w:eastAsia="ru-RU"/>
          <w14:ligatures w14:val="none"/>
        </w:rPr>
        <w:t xml:space="preserve"> </w:t>
      </w:r>
      <w:r w:rsidR="005D7BED" w:rsidRPr="005D7BED">
        <w:rPr>
          <w:rFonts w:ascii="Times New Roman" w:eastAsia="Times New Roman" w:hAnsi="Times New Roman" w:cs="Times New Roman"/>
          <w:b/>
          <w:bCs/>
          <w:color w:val="000000"/>
          <w:kern w:val="0"/>
          <w:sz w:val="28"/>
          <w:szCs w:val="28"/>
          <w:lang w:eastAsia="ru-RU"/>
          <w14:ligatures w14:val="none"/>
        </w:rPr>
        <w:t>Бізнес, адміністрування та право</w:t>
      </w:r>
    </w:p>
    <w:p w14:paraId="2A027FFD" w14:textId="724BD848" w:rsidR="00742377" w:rsidRDefault="003B134A" w:rsidP="00E17DB1">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r w:rsidRPr="005F0DB3">
        <w:rPr>
          <w:rFonts w:ascii="Times New Roman" w:eastAsia="Times New Roman" w:hAnsi="Times New Roman" w:cs="Times New Roman"/>
          <w:b/>
          <w:bCs/>
          <w:color w:val="000000"/>
          <w:kern w:val="0"/>
          <w:sz w:val="28"/>
          <w:szCs w:val="28"/>
          <w:lang w:eastAsia="ru-RU"/>
          <w14:ligatures w14:val="none"/>
        </w:rPr>
        <w:t>спеціальності</w:t>
      </w:r>
      <w:r w:rsidR="00E17DB1">
        <w:rPr>
          <w:rFonts w:ascii="Times New Roman" w:eastAsia="Times New Roman" w:hAnsi="Times New Roman" w:cs="Times New Roman"/>
          <w:b/>
          <w:bCs/>
          <w:color w:val="000000"/>
          <w:kern w:val="0"/>
          <w:sz w:val="28"/>
          <w:szCs w:val="28"/>
          <w:lang w:eastAsia="ru-RU"/>
          <w14:ligatures w14:val="none"/>
        </w:rPr>
        <w:t xml:space="preserve"> </w:t>
      </w:r>
      <w:r w:rsidR="00EB0688">
        <w:rPr>
          <w:rFonts w:ascii="Times New Roman" w:eastAsia="Times New Roman" w:hAnsi="Times New Roman" w:cs="Times New Roman"/>
          <w:b/>
          <w:bCs/>
          <w:color w:val="000000"/>
          <w:kern w:val="0"/>
          <w:sz w:val="28"/>
          <w:szCs w:val="28"/>
          <w:lang w:val="en-US" w:eastAsia="ru-RU"/>
          <w14:ligatures w14:val="none"/>
        </w:rPr>
        <w:t>D</w:t>
      </w:r>
      <w:r w:rsidR="00EB0688" w:rsidRPr="00F76AF5">
        <w:rPr>
          <w:rFonts w:ascii="Times New Roman" w:eastAsia="Times New Roman" w:hAnsi="Times New Roman" w:cs="Times New Roman"/>
          <w:b/>
          <w:bCs/>
          <w:color w:val="000000"/>
          <w:kern w:val="0"/>
          <w:sz w:val="28"/>
          <w:szCs w:val="28"/>
          <w:lang w:eastAsia="ru-RU"/>
          <w14:ligatures w14:val="none"/>
        </w:rPr>
        <w:t>8</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«П</w:t>
      </w:r>
      <w:r w:rsidR="005D7BED">
        <w:rPr>
          <w:rFonts w:ascii="Times New Roman" w:eastAsia="Times New Roman" w:hAnsi="Times New Roman" w:cs="Times New Roman"/>
          <w:b/>
          <w:bCs/>
          <w:color w:val="000000"/>
          <w:kern w:val="0"/>
          <w:sz w:val="28"/>
          <w:szCs w:val="28"/>
          <w:lang w:eastAsia="ru-RU"/>
          <w14:ligatures w14:val="none"/>
        </w:rPr>
        <w:t>раво</w:t>
      </w:r>
      <w:r w:rsidRPr="005F0DB3">
        <w:rPr>
          <w:rFonts w:ascii="Times New Roman" w:eastAsia="Times New Roman" w:hAnsi="Times New Roman" w:cs="Times New Roman"/>
          <w:b/>
          <w:bCs/>
          <w:color w:val="000000"/>
          <w:kern w:val="0"/>
          <w:sz w:val="28"/>
          <w:szCs w:val="28"/>
          <w:lang w:eastAsia="ru-RU"/>
          <w14:ligatures w14:val="none"/>
        </w:rPr>
        <w:t>»</w:t>
      </w:r>
    </w:p>
    <w:p w14:paraId="03767B7A" w14:textId="0D780E72" w:rsidR="003B134A" w:rsidRDefault="003B134A" w:rsidP="00E17DB1">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r w:rsidRPr="005F0DB3">
        <w:rPr>
          <w:rFonts w:ascii="Times New Roman" w:eastAsia="Times New Roman" w:hAnsi="Times New Roman" w:cs="Times New Roman"/>
          <w:b/>
          <w:bCs/>
          <w:color w:val="000000"/>
          <w:kern w:val="0"/>
          <w:sz w:val="28"/>
          <w:szCs w:val="28"/>
          <w:lang w:eastAsia="ru-RU"/>
          <w14:ligatures w14:val="none"/>
        </w:rPr>
        <w:t>Рік</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започаткування</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5F0DB3">
        <w:rPr>
          <w:rFonts w:ascii="Times New Roman" w:eastAsia="Times New Roman" w:hAnsi="Times New Roman" w:cs="Times New Roman"/>
          <w:color w:val="000000"/>
          <w:kern w:val="0"/>
          <w:sz w:val="28"/>
          <w:szCs w:val="28"/>
          <w:lang w:eastAsia="ru-RU"/>
          <w14:ligatures w14:val="none"/>
        </w:rPr>
        <w:t>2025</w:t>
      </w:r>
      <w:r w:rsidRPr="005F0DB3">
        <w:rPr>
          <w:rFonts w:ascii="Times New Roman" w:eastAsia="Times New Roman" w:hAnsi="Times New Roman" w:cs="Times New Roman"/>
          <w:color w:val="000000"/>
          <w:kern w:val="0"/>
          <w:sz w:val="28"/>
          <w:szCs w:val="28"/>
          <w:lang w:eastAsia="ru-RU"/>
          <w14:ligatures w14:val="none"/>
        </w:rPr>
        <w:br/>
      </w:r>
    </w:p>
    <w:p w14:paraId="736BB74E" w14:textId="77777777" w:rsidR="003B134A" w:rsidRDefault="003B134A" w:rsidP="003B134A">
      <w:pPr>
        <w:spacing w:after="0" w:line="360" w:lineRule="auto"/>
        <w:ind w:firstLine="4678"/>
        <w:jc w:val="right"/>
        <w:rPr>
          <w:rFonts w:ascii="Times New Roman" w:eastAsia="Times New Roman" w:hAnsi="Times New Roman" w:cs="Times New Roman"/>
          <w:b/>
          <w:bCs/>
          <w:color w:val="000000"/>
          <w:kern w:val="0"/>
          <w:sz w:val="28"/>
          <w:szCs w:val="28"/>
          <w:lang w:eastAsia="ru-RU"/>
          <w14:ligatures w14:val="none"/>
        </w:rPr>
      </w:pPr>
    </w:p>
    <w:p w14:paraId="06643030" w14:textId="19EEBBEF" w:rsidR="003B134A" w:rsidRDefault="003B134A" w:rsidP="003B134A">
      <w:pPr>
        <w:spacing w:after="0" w:line="360" w:lineRule="auto"/>
        <w:ind w:firstLine="4678"/>
        <w:jc w:val="right"/>
        <w:rPr>
          <w:rFonts w:ascii="Times New Roman" w:eastAsia="Times New Roman" w:hAnsi="Times New Roman" w:cs="Times New Roman"/>
          <w:b/>
          <w:bCs/>
          <w:color w:val="000000"/>
          <w:kern w:val="0"/>
          <w:sz w:val="28"/>
          <w:szCs w:val="28"/>
          <w:lang w:eastAsia="ru-RU"/>
          <w14:ligatures w14:val="none"/>
        </w:rPr>
      </w:pPr>
      <w:r w:rsidRPr="005F0DB3">
        <w:rPr>
          <w:rFonts w:ascii="Times New Roman" w:eastAsia="Times New Roman" w:hAnsi="Times New Roman" w:cs="Times New Roman"/>
          <w:b/>
          <w:bCs/>
          <w:color w:val="000000"/>
          <w:kern w:val="0"/>
          <w:sz w:val="28"/>
          <w:szCs w:val="28"/>
          <w:lang w:eastAsia="ru-RU"/>
          <w14:ligatures w14:val="none"/>
        </w:rPr>
        <w:t>Затверджено</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Вченою</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радою</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Академії</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праці,</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соціальних</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відносин</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і</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туризму</w:t>
      </w:r>
      <w:r w:rsidRPr="005F0DB3">
        <w:rPr>
          <w:rFonts w:ascii="Times New Roman" w:eastAsia="Times New Roman" w:hAnsi="Times New Roman" w:cs="Times New Roman"/>
          <w:color w:val="000000"/>
          <w:kern w:val="0"/>
          <w:sz w:val="28"/>
          <w:szCs w:val="28"/>
          <w:lang w:eastAsia="ru-RU"/>
          <w14:ligatures w14:val="none"/>
        </w:rPr>
        <w:br/>
        <w:t>(протокол</w:t>
      </w:r>
      <w:r w:rsidR="00E17DB1">
        <w:rPr>
          <w:rFonts w:ascii="Times New Roman" w:eastAsia="Times New Roman" w:hAnsi="Times New Roman" w:cs="Times New Roman"/>
          <w:color w:val="000000"/>
          <w:kern w:val="0"/>
          <w:sz w:val="28"/>
          <w:szCs w:val="28"/>
          <w:lang w:eastAsia="ru-RU"/>
          <w14:ligatures w14:val="none"/>
        </w:rPr>
        <w:t xml:space="preserve"> </w:t>
      </w:r>
      <w:r w:rsidRPr="005F0DB3">
        <w:rPr>
          <w:rFonts w:ascii="Times New Roman" w:eastAsia="Times New Roman" w:hAnsi="Times New Roman" w:cs="Times New Roman"/>
          <w:color w:val="000000"/>
          <w:kern w:val="0"/>
          <w:sz w:val="28"/>
          <w:szCs w:val="28"/>
          <w:lang w:eastAsia="ru-RU"/>
          <w14:ligatures w14:val="none"/>
        </w:rPr>
        <w:t>№___</w:t>
      </w:r>
      <w:r w:rsidR="00E17DB1">
        <w:rPr>
          <w:rFonts w:ascii="Times New Roman" w:eastAsia="Times New Roman" w:hAnsi="Times New Roman" w:cs="Times New Roman"/>
          <w:color w:val="000000"/>
          <w:kern w:val="0"/>
          <w:sz w:val="28"/>
          <w:szCs w:val="28"/>
          <w:lang w:eastAsia="ru-RU"/>
          <w14:ligatures w14:val="none"/>
        </w:rPr>
        <w:t xml:space="preserve"> </w:t>
      </w:r>
      <w:r w:rsidRPr="005F0DB3">
        <w:rPr>
          <w:rFonts w:ascii="Times New Roman" w:eastAsia="Times New Roman" w:hAnsi="Times New Roman" w:cs="Times New Roman"/>
          <w:color w:val="000000"/>
          <w:kern w:val="0"/>
          <w:sz w:val="28"/>
          <w:szCs w:val="28"/>
          <w:lang w:eastAsia="ru-RU"/>
          <w14:ligatures w14:val="none"/>
        </w:rPr>
        <w:t>від</w:t>
      </w:r>
      <w:r w:rsidR="00E17DB1">
        <w:rPr>
          <w:rFonts w:ascii="Times New Roman" w:eastAsia="Times New Roman" w:hAnsi="Times New Roman" w:cs="Times New Roman"/>
          <w:color w:val="000000"/>
          <w:kern w:val="0"/>
          <w:sz w:val="28"/>
          <w:szCs w:val="28"/>
          <w:lang w:eastAsia="ru-RU"/>
          <w14:ligatures w14:val="none"/>
        </w:rPr>
        <w:t xml:space="preserve"> </w:t>
      </w:r>
      <w:r w:rsidRPr="005F0DB3">
        <w:rPr>
          <w:rFonts w:ascii="Times New Roman" w:eastAsia="Times New Roman" w:hAnsi="Times New Roman" w:cs="Times New Roman"/>
          <w:color w:val="000000"/>
          <w:kern w:val="0"/>
          <w:sz w:val="28"/>
          <w:szCs w:val="28"/>
          <w:lang w:eastAsia="ru-RU"/>
          <w14:ligatures w14:val="none"/>
        </w:rPr>
        <w:t>«__»</w:t>
      </w:r>
      <w:r w:rsidR="00E17DB1">
        <w:rPr>
          <w:rFonts w:ascii="Times New Roman" w:eastAsia="Times New Roman" w:hAnsi="Times New Roman" w:cs="Times New Roman"/>
          <w:color w:val="000000"/>
          <w:kern w:val="0"/>
          <w:sz w:val="28"/>
          <w:szCs w:val="28"/>
          <w:lang w:eastAsia="ru-RU"/>
          <w14:ligatures w14:val="none"/>
        </w:rPr>
        <w:t xml:space="preserve"> </w:t>
      </w:r>
      <w:r w:rsidRPr="005F0DB3">
        <w:rPr>
          <w:rFonts w:ascii="Times New Roman" w:eastAsia="Times New Roman" w:hAnsi="Times New Roman" w:cs="Times New Roman"/>
          <w:color w:val="000000"/>
          <w:kern w:val="0"/>
          <w:sz w:val="28"/>
          <w:szCs w:val="28"/>
          <w:lang w:eastAsia="ru-RU"/>
          <w14:ligatures w14:val="none"/>
        </w:rPr>
        <w:t>_______</w:t>
      </w:r>
      <w:r w:rsidR="00E17DB1">
        <w:rPr>
          <w:rFonts w:ascii="Times New Roman" w:eastAsia="Times New Roman" w:hAnsi="Times New Roman" w:cs="Times New Roman"/>
          <w:color w:val="000000"/>
          <w:kern w:val="0"/>
          <w:sz w:val="28"/>
          <w:szCs w:val="28"/>
          <w:lang w:eastAsia="ru-RU"/>
          <w14:ligatures w14:val="none"/>
        </w:rPr>
        <w:t xml:space="preserve"> </w:t>
      </w:r>
      <w:r w:rsidRPr="005F0DB3">
        <w:rPr>
          <w:rFonts w:ascii="Times New Roman" w:eastAsia="Times New Roman" w:hAnsi="Times New Roman" w:cs="Times New Roman"/>
          <w:color w:val="000000"/>
          <w:kern w:val="0"/>
          <w:sz w:val="28"/>
          <w:szCs w:val="28"/>
          <w:lang w:eastAsia="ru-RU"/>
          <w14:ligatures w14:val="none"/>
        </w:rPr>
        <w:t>2025</w:t>
      </w:r>
      <w:r w:rsidR="00E17DB1">
        <w:rPr>
          <w:rFonts w:ascii="Times New Roman" w:eastAsia="Times New Roman" w:hAnsi="Times New Roman" w:cs="Times New Roman"/>
          <w:color w:val="000000"/>
          <w:kern w:val="0"/>
          <w:sz w:val="28"/>
          <w:szCs w:val="28"/>
          <w:lang w:eastAsia="ru-RU"/>
          <w14:ligatures w14:val="none"/>
        </w:rPr>
        <w:t xml:space="preserve"> </w:t>
      </w:r>
      <w:r w:rsidRPr="005F0DB3">
        <w:rPr>
          <w:rFonts w:ascii="Times New Roman" w:eastAsia="Times New Roman" w:hAnsi="Times New Roman" w:cs="Times New Roman"/>
          <w:color w:val="000000"/>
          <w:kern w:val="0"/>
          <w:sz w:val="28"/>
          <w:szCs w:val="28"/>
          <w:lang w:eastAsia="ru-RU"/>
          <w14:ligatures w14:val="none"/>
        </w:rPr>
        <w:t>р.)</w:t>
      </w:r>
      <w:r w:rsidRPr="005F0DB3">
        <w:rPr>
          <w:rFonts w:ascii="Times New Roman" w:eastAsia="Times New Roman" w:hAnsi="Times New Roman" w:cs="Times New Roman"/>
          <w:color w:val="000000"/>
          <w:kern w:val="0"/>
          <w:sz w:val="28"/>
          <w:szCs w:val="28"/>
          <w:lang w:eastAsia="ru-RU"/>
          <w14:ligatures w14:val="none"/>
        </w:rPr>
        <w:br/>
      </w:r>
    </w:p>
    <w:p w14:paraId="6A20D971" w14:textId="77777777" w:rsidR="003B134A" w:rsidRDefault="003B134A" w:rsidP="003B134A">
      <w:pPr>
        <w:spacing w:after="0" w:line="360" w:lineRule="auto"/>
        <w:rPr>
          <w:rFonts w:ascii="Times New Roman" w:eastAsia="Times New Roman" w:hAnsi="Times New Roman" w:cs="Times New Roman"/>
          <w:b/>
          <w:bCs/>
          <w:color w:val="000000"/>
          <w:kern w:val="0"/>
          <w:sz w:val="28"/>
          <w:szCs w:val="28"/>
          <w:lang w:eastAsia="ru-RU"/>
          <w14:ligatures w14:val="none"/>
        </w:rPr>
      </w:pPr>
    </w:p>
    <w:p w14:paraId="1FC6B644" w14:textId="77777777" w:rsidR="004C3F1E" w:rsidRDefault="004C3F1E" w:rsidP="003B134A">
      <w:pPr>
        <w:spacing w:after="0" w:line="360" w:lineRule="auto"/>
        <w:rPr>
          <w:rFonts w:ascii="Times New Roman" w:eastAsia="Times New Roman" w:hAnsi="Times New Roman" w:cs="Times New Roman"/>
          <w:b/>
          <w:bCs/>
          <w:color w:val="000000"/>
          <w:kern w:val="0"/>
          <w:sz w:val="28"/>
          <w:szCs w:val="28"/>
          <w:lang w:eastAsia="ru-RU"/>
          <w14:ligatures w14:val="none"/>
        </w:rPr>
      </w:pPr>
    </w:p>
    <w:p w14:paraId="4A06EBBA" w14:textId="77777777" w:rsidR="004C3F1E" w:rsidRDefault="004C3F1E" w:rsidP="003B134A">
      <w:pPr>
        <w:spacing w:after="0" w:line="360" w:lineRule="auto"/>
        <w:rPr>
          <w:rFonts w:ascii="Times New Roman" w:eastAsia="Times New Roman" w:hAnsi="Times New Roman" w:cs="Times New Roman"/>
          <w:b/>
          <w:bCs/>
          <w:color w:val="000000"/>
          <w:kern w:val="0"/>
          <w:sz w:val="28"/>
          <w:szCs w:val="28"/>
          <w:lang w:eastAsia="ru-RU"/>
          <w14:ligatures w14:val="none"/>
        </w:rPr>
      </w:pPr>
    </w:p>
    <w:p w14:paraId="14FD7DCD" w14:textId="77777777" w:rsidR="004C3F1E" w:rsidRDefault="004C3F1E" w:rsidP="003B134A">
      <w:pPr>
        <w:spacing w:after="0" w:line="360" w:lineRule="auto"/>
        <w:rPr>
          <w:rFonts w:ascii="Times New Roman" w:eastAsia="Times New Roman" w:hAnsi="Times New Roman" w:cs="Times New Roman"/>
          <w:b/>
          <w:bCs/>
          <w:color w:val="000000"/>
          <w:kern w:val="0"/>
          <w:sz w:val="28"/>
          <w:szCs w:val="28"/>
          <w:lang w:eastAsia="ru-RU"/>
          <w14:ligatures w14:val="none"/>
        </w:rPr>
      </w:pPr>
    </w:p>
    <w:p w14:paraId="510C2A39" w14:textId="77777777" w:rsidR="004C3F1E" w:rsidRDefault="004C3F1E" w:rsidP="003B134A">
      <w:pPr>
        <w:spacing w:after="0" w:line="360" w:lineRule="auto"/>
        <w:rPr>
          <w:rFonts w:ascii="Times New Roman" w:eastAsia="Times New Roman" w:hAnsi="Times New Roman" w:cs="Times New Roman"/>
          <w:b/>
          <w:bCs/>
          <w:color w:val="000000"/>
          <w:kern w:val="0"/>
          <w:sz w:val="28"/>
          <w:szCs w:val="28"/>
          <w:lang w:eastAsia="ru-RU"/>
          <w14:ligatures w14:val="none"/>
        </w:rPr>
      </w:pPr>
    </w:p>
    <w:p w14:paraId="0942A756" w14:textId="77777777" w:rsidR="003B134A" w:rsidRDefault="003B134A" w:rsidP="003B134A">
      <w:pPr>
        <w:spacing w:after="0" w:line="360" w:lineRule="auto"/>
        <w:ind w:firstLine="709"/>
        <w:jc w:val="center"/>
        <w:rPr>
          <w:rFonts w:ascii="Times New Roman" w:eastAsia="Times New Roman" w:hAnsi="Times New Roman" w:cs="Times New Roman"/>
          <w:b/>
          <w:bCs/>
          <w:color w:val="000000"/>
          <w:kern w:val="0"/>
          <w:sz w:val="28"/>
          <w:szCs w:val="28"/>
          <w:lang w:eastAsia="ru-RU"/>
          <w14:ligatures w14:val="none"/>
        </w:rPr>
      </w:pPr>
    </w:p>
    <w:p w14:paraId="5D1A3534" w14:textId="038B46F8" w:rsidR="003B134A" w:rsidRPr="005F0DB3" w:rsidRDefault="003B134A" w:rsidP="003B134A">
      <w:pPr>
        <w:spacing w:after="0" w:line="360" w:lineRule="auto"/>
        <w:ind w:firstLine="709"/>
        <w:jc w:val="center"/>
        <w:rPr>
          <w:rFonts w:ascii="Times New Roman" w:eastAsia="Times New Roman" w:hAnsi="Times New Roman" w:cs="Times New Roman"/>
          <w:color w:val="000000"/>
          <w:kern w:val="0"/>
          <w:sz w:val="28"/>
          <w:szCs w:val="28"/>
          <w:lang w:eastAsia="ru-RU"/>
          <w14:ligatures w14:val="none"/>
        </w:rPr>
      </w:pPr>
      <w:r w:rsidRPr="005F0DB3">
        <w:rPr>
          <w:rFonts w:ascii="Times New Roman" w:eastAsia="Times New Roman" w:hAnsi="Times New Roman" w:cs="Times New Roman"/>
          <w:b/>
          <w:bCs/>
          <w:color w:val="000000"/>
          <w:kern w:val="0"/>
          <w:sz w:val="28"/>
          <w:szCs w:val="28"/>
          <w:lang w:eastAsia="ru-RU"/>
          <w14:ligatures w14:val="none"/>
        </w:rPr>
        <w:t>Київ</w:t>
      </w:r>
      <w:r w:rsidR="00E17DB1">
        <w:rPr>
          <w:rFonts w:ascii="Times New Roman" w:eastAsia="Times New Roman" w:hAnsi="Times New Roman" w:cs="Times New Roman"/>
          <w:b/>
          <w:bCs/>
          <w:color w:val="000000"/>
          <w:kern w:val="0"/>
          <w:sz w:val="28"/>
          <w:szCs w:val="28"/>
          <w:lang w:eastAsia="ru-RU"/>
          <w14:ligatures w14:val="none"/>
        </w:rPr>
        <w:t xml:space="preserve"> </w:t>
      </w:r>
      <w:r>
        <w:rPr>
          <w:rFonts w:ascii="Times New Roman" w:eastAsia="Times New Roman" w:hAnsi="Times New Roman" w:cs="Times New Roman"/>
          <w:b/>
          <w:bCs/>
          <w:color w:val="000000"/>
          <w:kern w:val="0"/>
          <w:sz w:val="28"/>
          <w:szCs w:val="28"/>
          <w:lang w:eastAsia="ru-RU"/>
          <w14:ligatures w14:val="none"/>
        </w:rPr>
        <w:t>-</w:t>
      </w:r>
      <w:r w:rsidR="00E17DB1">
        <w:rPr>
          <w:rFonts w:ascii="Times New Roman" w:eastAsia="Times New Roman" w:hAnsi="Times New Roman" w:cs="Times New Roman"/>
          <w:b/>
          <w:bCs/>
          <w:color w:val="000000"/>
          <w:kern w:val="0"/>
          <w:sz w:val="28"/>
          <w:szCs w:val="28"/>
          <w:lang w:eastAsia="ru-RU"/>
          <w14:ligatures w14:val="none"/>
        </w:rPr>
        <w:t xml:space="preserve"> </w:t>
      </w:r>
      <w:r w:rsidRPr="005F0DB3">
        <w:rPr>
          <w:rFonts w:ascii="Times New Roman" w:eastAsia="Times New Roman" w:hAnsi="Times New Roman" w:cs="Times New Roman"/>
          <w:b/>
          <w:bCs/>
          <w:color w:val="000000"/>
          <w:kern w:val="0"/>
          <w:sz w:val="28"/>
          <w:szCs w:val="28"/>
          <w:lang w:eastAsia="ru-RU"/>
          <w14:ligatures w14:val="none"/>
        </w:rPr>
        <w:t>2025</w:t>
      </w:r>
      <w:r w:rsidR="00E17DB1">
        <w:rPr>
          <w:rFonts w:ascii="Times New Roman" w:eastAsia="Times New Roman" w:hAnsi="Times New Roman" w:cs="Times New Roman"/>
          <w:b/>
          <w:bCs/>
          <w:color w:val="000000"/>
          <w:kern w:val="0"/>
          <w:sz w:val="28"/>
          <w:szCs w:val="28"/>
          <w:lang w:eastAsia="ru-RU"/>
          <w14:ligatures w14:val="none"/>
        </w:rPr>
        <w:t xml:space="preserve"> </w:t>
      </w:r>
      <w:r>
        <w:rPr>
          <w:rFonts w:ascii="Times New Roman" w:eastAsia="Times New Roman" w:hAnsi="Times New Roman" w:cs="Times New Roman"/>
          <w:b/>
          <w:bCs/>
          <w:color w:val="000000"/>
          <w:kern w:val="0"/>
          <w:sz w:val="28"/>
          <w:szCs w:val="28"/>
          <w:lang w:eastAsia="ru-RU"/>
          <w14:ligatures w14:val="none"/>
        </w:rPr>
        <w:t>рік</w:t>
      </w:r>
    </w:p>
    <w:p w14:paraId="5177F71D" w14:textId="7B5D85AA" w:rsidR="007808C8" w:rsidRPr="007808C8" w:rsidRDefault="007808C8" w:rsidP="00E17DB1">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lastRenderedPageBreak/>
        <w:t>Освітньо-наукова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програма</w:t>
      </w:r>
      <w:r w:rsidR="00E17DB1">
        <w:rPr>
          <w:rFonts w:ascii="Times New Roman" w:eastAsia="Times New Roman" w:hAnsi="Times New Roman" w:cs="Times New Roman"/>
          <w:color w:val="000000"/>
          <w:kern w:val="0"/>
          <w:sz w:val="28"/>
          <w:szCs w:val="28"/>
          <w:lang w:eastAsia="ru-RU"/>
          <w14:ligatures w14:val="none"/>
        </w:rPr>
        <w:t xml:space="preserve"> </w:t>
      </w:r>
      <w:r w:rsidR="00742377">
        <w:rPr>
          <w:rFonts w:ascii="Times New Roman" w:eastAsia="Times New Roman" w:hAnsi="Times New Roman" w:cs="Times New Roman"/>
          <w:color w:val="000000"/>
          <w:kern w:val="0"/>
          <w:sz w:val="28"/>
          <w:szCs w:val="28"/>
          <w:lang w:eastAsia="ru-RU"/>
          <w14:ligatures w14:val="none"/>
        </w:rPr>
        <w:t xml:space="preserve">«Муніципальне право» </w:t>
      </w:r>
      <w:r w:rsidRPr="007808C8">
        <w:rPr>
          <w:rFonts w:ascii="Times New Roman" w:eastAsia="Times New Roman" w:hAnsi="Times New Roman" w:cs="Times New Roman"/>
          <w:color w:val="000000"/>
          <w:kern w:val="0"/>
          <w:sz w:val="28"/>
          <w:szCs w:val="28"/>
          <w:lang w:eastAsia="ru-RU"/>
          <w14:ligatures w14:val="none"/>
        </w:rPr>
        <w:t>розроблена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відповідно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вимог</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Стандарту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вищої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спеціальністю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081</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третього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proofErr w:type="spellStart"/>
      <w:r w:rsidRPr="007808C8">
        <w:rPr>
          <w:rFonts w:ascii="Times New Roman" w:eastAsia="Times New Roman" w:hAnsi="Times New Roman" w:cs="Times New Roman"/>
          <w:color w:val="000000"/>
          <w:kern w:val="0"/>
          <w:sz w:val="28"/>
          <w:szCs w:val="28"/>
          <w:lang w:eastAsia="ru-RU"/>
          <w14:ligatures w14:val="none"/>
        </w:rPr>
        <w:t>освітньо</w:t>
      </w:r>
      <w:proofErr w:type="spellEnd"/>
      <w:r w:rsidRPr="007808C8">
        <w:rPr>
          <w:rFonts w:ascii="Times New Roman" w:eastAsia="Times New Roman" w:hAnsi="Times New Roman" w:cs="Times New Roman"/>
          <w:color w:val="000000"/>
          <w:kern w:val="0"/>
          <w:sz w:val="28"/>
          <w:szCs w:val="28"/>
          <w:lang w:eastAsia="ru-RU"/>
          <w14:ligatures w14:val="none"/>
        </w:rPr>
        <w:t>-наукового)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рівня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вищої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затвердженого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наказом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Міністерства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31</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липня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2023</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924.</w:t>
      </w:r>
    </w:p>
    <w:p w14:paraId="024FEA9B" w14:textId="399189EE" w:rsidR="007808C8" w:rsidRPr="007808C8" w:rsidRDefault="007808C8" w:rsidP="00E17DB1">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Програма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спрямована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підготовку</w:t>
      </w:r>
      <w:r w:rsidR="00E17DB1">
        <w:rPr>
          <w:rFonts w:ascii="Times New Roman" w:eastAsia="Times New Roman" w:hAnsi="Times New Roman" w:cs="Times New Roman"/>
          <w:color w:val="000000"/>
          <w:kern w:val="0"/>
          <w:sz w:val="28"/>
          <w:szCs w:val="28"/>
          <w:lang w:eastAsia="ru-RU"/>
          <w14:ligatures w14:val="none"/>
        </w:rPr>
        <w:t xml:space="preserve"> </w:t>
      </w:r>
      <w:r w:rsidR="00E17DB1" w:rsidRPr="00E17DB1">
        <w:rPr>
          <w:rFonts w:ascii="Times New Roman" w:eastAsia="Times New Roman" w:hAnsi="Times New Roman" w:cs="Times New Roman"/>
          <w:color w:val="000000"/>
          <w:kern w:val="0"/>
          <w:sz w:val="28"/>
          <w:szCs w:val="28"/>
          <w:lang w:eastAsia="ru-RU"/>
          <w14:ligatures w14:val="none"/>
        </w:rPr>
        <w:t>наукових консультантів, менеджерів (управителів) в органах державної влади та органах місцевого самоврядування</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здатних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здійснювати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самостійні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організації та функціонування місцевого самоврядування</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інноваційні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теоретико-методологічні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підходи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системи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ефективності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сталого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p>
    <w:p w14:paraId="4EE7F255" w14:textId="46E28EB4"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Базовим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розробником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виконавцем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потужний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науково-освітній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потенціал</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галузі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управління,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політики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економіки,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можливість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реалізувати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міждисциплінарний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підхід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дослідників</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муніципально</w:t>
      </w:r>
      <w:proofErr w:type="spellEnd"/>
      <w:r w:rsidRPr="007808C8">
        <w:rPr>
          <w:rFonts w:ascii="Times New Roman" w:eastAsia="Times New Roman" w:hAnsi="Times New Roman" w:cs="Times New Roman"/>
          <w:color w:val="000000"/>
          <w:kern w:val="0"/>
          <w:sz w:val="28"/>
          <w:szCs w:val="28"/>
          <w:lang w:eastAsia="ru-RU"/>
          <w14:ligatures w14:val="none"/>
        </w:rPr>
        <w:t>-правов</w:t>
      </w:r>
      <w:r w:rsidR="00E17DB1">
        <w:rPr>
          <w:rFonts w:ascii="Times New Roman" w:eastAsia="Times New Roman" w:hAnsi="Times New Roman" w:cs="Times New Roman"/>
          <w:color w:val="000000"/>
          <w:kern w:val="0"/>
          <w:sz w:val="28"/>
          <w:szCs w:val="28"/>
          <w:lang w:eastAsia="ru-RU"/>
          <w14:ligatures w14:val="none"/>
        </w:rPr>
        <w:t>их відносин</w:t>
      </w:r>
      <w:r w:rsidRPr="007808C8">
        <w:rPr>
          <w:rFonts w:ascii="Times New Roman" w:eastAsia="Times New Roman" w:hAnsi="Times New Roman" w:cs="Times New Roman"/>
          <w:color w:val="000000"/>
          <w:kern w:val="0"/>
          <w:sz w:val="28"/>
          <w:szCs w:val="28"/>
          <w:lang w:eastAsia="ru-RU"/>
          <w14:ligatures w14:val="none"/>
        </w:rPr>
        <w:t>.</w:t>
      </w:r>
    </w:p>
    <w:p w14:paraId="33487F4C" w14:textId="68922170" w:rsidR="007808C8" w:rsidRPr="00E17DB1" w:rsidRDefault="007808C8" w:rsidP="00E17DB1">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Програма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ґрунтується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компетентнісному</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підході,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поєднує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освітній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науково-дослідний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компоненти,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орієнтована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фахівців,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здатних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продукувати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знання,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розробляти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рекомендації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вдосконалення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брати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участь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формуванні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політики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децентралізації.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Її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реалізація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сприяє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виконанню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людського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потенціалу,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формуванню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високої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культури,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зміцненню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засад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демократії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справедливості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українському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суспільстві.</w:t>
      </w:r>
    </w:p>
    <w:p w14:paraId="7F485DF9" w14:textId="4DE31204"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Необхідність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створення</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освітньо</w:t>
      </w:r>
      <w:proofErr w:type="spellEnd"/>
      <w:r w:rsidRPr="007808C8">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742377">
        <w:rPr>
          <w:rFonts w:ascii="Times New Roman" w:eastAsia="Times New Roman" w:hAnsi="Times New Roman" w:cs="Times New Roman"/>
          <w:color w:val="000000"/>
          <w:kern w:val="0"/>
          <w:sz w:val="28"/>
          <w:szCs w:val="28"/>
          <w:lang w:eastAsia="ru-RU"/>
          <w14:ligatures w14:val="none"/>
        </w:rPr>
        <w:t xml:space="preserve"> «Муніципальне право» </w:t>
      </w:r>
      <w:r w:rsidRPr="007808C8">
        <w:rPr>
          <w:rFonts w:ascii="Times New Roman" w:eastAsia="Times New Roman" w:hAnsi="Times New Roman" w:cs="Times New Roman"/>
          <w:color w:val="000000"/>
          <w:kern w:val="0"/>
          <w:sz w:val="28"/>
          <w:szCs w:val="28"/>
          <w:lang w:eastAsia="ru-RU"/>
          <w14:ligatures w14:val="none"/>
        </w:rPr>
        <w:t>зумовлена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сучасними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тенденціями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00332F17">
        <w:rPr>
          <w:rFonts w:ascii="Times New Roman" w:eastAsia="Times New Roman" w:hAnsi="Times New Roman" w:cs="Times New Roman"/>
          <w:color w:val="000000"/>
          <w:kern w:val="0"/>
          <w:sz w:val="28"/>
          <w:szCs w:val="28"/>
          <w:lang w:eastAsia="ru-RU"/>
          <w14:ligatures w14:val="none"/>
        </w:rPr>
        <w:t>територіальної організації влади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зокрема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процесами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децентралізації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lastRenderedPageBreak/>
        <w:t>посиленням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ролі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r w:rsidR="00332F17">
        <w:rPr>
          <w:rFonts w:ascii="Times New Roman" w:eastAsia="Times New Roman" w:hAnsi="Times New Roman" w:cs="Times New Roman"/>
          <w:color w:val="000000"/>
          <w:kern w:val="0"/>
          <w:sz w:val="28"/>
          <w:szCs w:val="28"/>
          <w:lang w:eastAsia="ru-RU"/>
          <w14:ligatures w14:val="none"/>
        </w:rPr>
        <w:t xml:space="preserve"> у вирішенні питань місцевого значення</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розширенням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повноважень</w:t>
      </w:r>
      <w:r w:rsidR="00332F17">
        <w:rPr>
          <w:rFonts w:ascii="Times New Roman" w:eastAsia="Times New Roman" w:hAnsi="Times New Roman" w:cs="Times New Roman"/>
          <w:color w:val="000000"/>
          <w:kern w:val="0"/>
          <w:sz w:val="28"/>
          <w:szCs w:val="28"/>
          <w:lang w:eastAsia="ru-RU"/>
          <w14:ligatures w14:val="none"/>
        </w:rPr>
        <w:t xml:space="preserve"> органів та посадових осіб місцевого 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00332F17">
        <w:rPr>
          <w:rFonts w:ascii="Times New Roman" w:eastAsia="Times New Roman" w:hAnsi="Times New Roman" w:cs="Times New Roman"/>
          <w:color w:val="000000"/>
          <w:kern w:val="0"/>
          <w:sz w:val="28"/>
          <w:szCs w:val="28"/>
          <w:lang w:eastAsia="ru-RU"/>
          <w14:ligatures w14:val="none"/>
        </w:rPr>
        <w:t xml:space="preserve">а також їх юридичної </w:t>
      </w:r>
      <w:r w:rsidRPr="007808C8">
        <w:rPr>
          <w:rFonts w:ascii="Times New Roman" w:eastAsia="Times New Roman" w:hAnsi="Times New Roman" w:cs="Times New Roman"/>
          <w:color w:val="000000"/>
          <w:kern w:val="0"/>
          <w:sz w:val="28"/>
          <w:szCs w:val="28"/>
          <w:lang w:eastAsia="ru-RU"/>
          <w14:ligatures w14:val="none"/>
        </w:rPr>
        <w:t>відповідальності.</w:t>
      </w:r>
    </w:p>
    <w:p w14:paraId="164A11B8" w14:textId="2512B107"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умовах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постає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потреба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новому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поколінні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науковців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практиків,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здатних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забезпечити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аналітичну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концептуальну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підтримку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реформи,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виробити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обґрунтовані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підходи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00332F17">
        <w:rPr>
          <w:rFonts w:ascii="Times New Roman" w:eastAsia="Times New Roman" w:hAnsi="Times New Roman" w:cs="Times New Roman"/>
          <w:color w:val="000000"/>
          <w:kern w:val="0"/>
          <w:sz w:val="28"/>
          <w:szCs w:val="28"/>
          <w:lang w:eastAsia="ru-RU"/>
          <w14:ligatures w14:val="none"/>
        </w:rPr>
        <w:t>організації та функціонування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інституцій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громадянського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суспільства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захисту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територіальних</w:t>
      </w:r>
      <w:r w:rsidR="00E17DB1">
        <w:rPr>
          <w:rFonts w:ascii="Times New Roman" w:eastAsia="Times New Roman" w:hAnsi="Times New Roman" w:cs="Times New Roman"/>
          <w:color w:val="000000"/>
          <w:kern w:val="0"/>
          <w:sz w:val="28"/>
          <w:szCs w:val="28"/>
          <w:lang w:eastAsia="ru-RU"/>
          <w14:ligatures w14:val="none"/>
        </w:rPr>
        <w:t xml:space="preserve"> </w:t>
      </w:r>
      <w:r w:rsidR="00332F17">
        <w:rPr>
          <w:rFonts w:ascii="Times New Roman" w:eastAsia="Times New Roman" w:hAnsi="Times New Roman" w:cs="Times New Roman"/>
          <w:color w:val="000000"/>
          <w:kern w:val="0"/>
          <w:sz w:val="28"/>
          <w:szCs w:val="28"/>
          <w:lang w:eastAsia="ru-RU"/>
          <w14:ligatures w14:val="none"/>
        </w:rPr>
        <w:t>громад</w:t>
      </w:r>
      <w:r w:rsidRPr="007808C8">
        <w:rPr>
          <w:rFonts w:ascii="Times New Roman" w:eastAsia="Times New Roman" w:hAnsi="Times New Roman" w:cs="Times New Roman"/>
          <w:color w:val="000000"/>
          <w:kern w:val="0"/>
          <w:sz w:val="28"/>
          <w:szCs w:val="28"/>
          <w:lang w:eastAsia="ru-RU"/>
          <w14:ligatures w14:val="none"/>
        </w:rPr>
        <w:t>.</w:t>
      </w:r>
    </w:p>
    <w:p w14:paraId="203344BB" w14:textId="77777777" w:rsidR="00332F17"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Муніципальне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виступає</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системоутворюючою</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складовою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національної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адже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регламентує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порядок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функціонування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рівні,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визначає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гарантії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повноважень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механізми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взаємодії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p>
    <w:p w14:paraId="53E67F06" w14:textId="7BA8F677"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Програма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відповідає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основним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нормативно-правовим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актам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стратегічним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документам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саме:</w:t>
      </w:r>
    </w:p>
    <w:p w14:paraId="4CA3F84C" w14:textId="65D7D386" w:rsidR="007808C8" w:rsidRPr="007808C8" w:rsidRDefault="007808C8" w:rsidP="007808C8">
      <w:pPr>
        <w:numPr>
          <w:ilvl w:val="0"/>
          <w:numId w:val="25"/>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Конституції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закріплює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принципи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народовладдя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(розділ</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XI);</w:t>
      </w:r>
    </w:p>
    <w:p w14:paraId="497963C2" w14:textId="62DA63D5" w:rsidR="007808C8" w:rsidRPr="007808C8" w:rsidRDefault="007808C8" w:rsidP="007808C8">
      <w:pPr>
        <w:numPr>
          <w:ilvl w:val="0"/>
          <w:numId w:val="25"/>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Закону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(1997</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w:t>
      </w:r>
    </w:p>
    <w:p w14:paraId="50F4F5BF" w14:textId="4073BFD5" w:rsidR="007808C8" w:rsidRPr="007808C8" w:rsidRDefault="007808C8" w:rsidP="007808C8">
      <w:pPr>
        <w:numPr>
          <w:ilvl w:val="0"/>
          <w:numId w:val="25"/>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Концепції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Україні(розпорядження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1</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квітня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2014</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333-р);</w:t>
      </w:r>
    </w:p>
    <w:p w14:paraId="60848C48" w14:textId="268099B4" w:rsidR="007808C8" w:rsidRPr="007808C8" w:rsidRDefault="007808C8" w:rsidP="007808C8">
      <w:pPr>
        <w:numPr>
          <w:ilvl w:val="0"/>
          <w:numId w:val="25"/>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Державній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стратегії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регіонального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період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2027</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року;</w:t>
      </w:r>
    </w:p>
    <w:p w14:paraId="58069593" w14:textId="6DFDF9A7" w:rsidR="007808C8" w:rsidRPr="007808C8" w:rsidRDefault="007808C8" w:rsidP="007808C8">
      <w:pPr>
        <w:numPr>
          <w:ilvl w:val="0"/>
          <w:numId w:val="25"/>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Європейській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хартії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(ратифікованій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Україною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1997</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році).</w:t>
      </w:r>
    </w:p>
    <w:p w14:paraId="4347C7EC" w14:textId="7E29C915" w:rsidR="00332F17"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межах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своєї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багаторічної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науково-практичної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діяльності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послідовно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утверджує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лідерські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lastRenderedPageBreak/>
        <w:t>позиції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вивченні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проблем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Більше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десяти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років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проводиться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Всеукраїнська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науково-практична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конференція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реформа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контексті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євроінтеграції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позиція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науковців,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профспілок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громадськості»,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стала</w:t>
      </w:r>
      <w:r w:rsidR="00E17DB1">
        <w:rPr>
          <w:rFonts w:ascii="Times New Roman" w:eastAsia="Times New Roman" w:hAnsi="Times New Roman" w:cs="Times New Roman"/>
          <w:color w:val="000000"/>
          <w:kern w:val="0"/>
          <w:sz w:val="28"/>
          <w:szCs w:val="28"/>
          <w:lang w:eastAsia="ru-RU"/>
          <w14:ligatures w14:val="none"/>
        </w:rPr>
        <w:t xml:space="preserve"> </w:t>
      </w:r>
      <w:r w:rsidR="00332F17">
        <w:rPr>
          <w:rFonts w:ascii="Times New Roman" w:eastAsia="Times New Roman" w:hAnsi="Times New Roman" w:cs="Times New Roman"/>
          <w:color w:val="000000"/>
          <w:kern w:val="0"/>
          <w:sz w:val="28"/>
          <w:szCs w:val="28"/>
          <w:lang w:eastAsia="ru-RU"/>
          <w14:ligatures w14:val="none"/>
        </w:rPr>
        <w:t>відом</w:t>
      </w:r>
      <w:r w:rsidRPr="007808C8">
        <w:rPr>
          <w:rFonts w:ascii="Times New Roman" w:eastAsia="Times New Roman" w:hAnsi="Times New Roman" w:cs="Times New Roman"/>
          <w:color w:val="000000"/>
          <w:kern w:val="0"/>
          <w:sz w:val="28"/>
          <w:szCs w:val="28"/>
          <w:lang w:eastAsia="ru-RU"/>
          <w14:ligatures w14:val="none"/>
        </w:rPr>
        <w:t>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форумом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r w:rsidR="00332F17">
        <w:rPr>
          <w:rFonts w:ascii="Times New Roman" w:eastAsia="Times New Roman" w:hAnsi="Times New Roman" w:cs="Times New Roman"/>
          <w:color w:val="000000"/>
          <w:kern w:val="0"/>
          <w:sz w:val="28"/>
          <w:szCs w:val="28"/>
          <w:lang w:eastAsia="ru-RU"/>
          <w14:ligatures w14:val="none"/>
        </w:rPr>
        <w:t>місцевого самоврядування не лише в Україні, але й закордоном</w:t>
      </w:r>
      <w:r w:rsidRPr="007808C8">
        <w:rPr>
          <w:rFonts w:ascii="Times New Roman" w:eastAsia="Times New Roman" w:hAnsi="Times New Roman" w:cs="Times New Roman"/>
          <w:color w:val="000000"/>
          <w:kern w:val="0"/>
          <w:sz w:val="28"/>
          <w:szCs w:val="28"/>
          <w:lang w:eastAsia="ru-RU"/>
          <w14:ligatures w14:val="none"/>
        </w:rPr>
        <w:t>.</w:t>
      </w:r>
    </w:p>
    <w:p w14:paraId="75AF0721" w14:textId="51089811" w:rsidR="00332F17"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Впродовж</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п’яти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років</w:t>
      </w:r>
      <w:r w:rsidR="00E17DB1">
        <w:rPr>
          <w:rFonts w:ascii="Times New Roman" w:eastAsia="Times New Roman" w:hAnsi="Times New Roman" w:cs="Times New Roman"/>
          <w:color w:val="000000"/>
          <w:kern w:val="0"/>
          <w:sz w:val="28"/>
          <w:szCs w:val="28"/>
          <w:lang w:eastAsia="ru-RU"/>
          <w14:ligatures w14:val="none"/>
        </w:rPr>
        <w:t xml:space="preserve"> </w:t>
      </w:r>
      <w:r w:rsidR="00332F17">
        <w:rPr>
          <w:rFonts w:ascii="Times New Roman" w:eastAsia="Times New Roman" w:hAnsi="Times New Roman" w:cs="Times New Roman"/>
          <w:color w:val="000000"/>
          <w:kern w:val="0"/>
          <w:sz w:val="28"/>
          <w:szCs w:val="28"/>
          <w:lang w:eastAsia="ru-RU"/>
          <w14:ligatures w14:val="none"/>
        </w:rPr>
        <w:t>зусиллями Академії організовується та проводиться</w:t>
      </w:r>
      <w:r w:rsidR="00E17DB1">
        <w:rPr>
          <w:rFonts w:ascii="Times New Roman" w:eastAsia="Times New Roman" w:hAnsi="Times New Roman" w:cs="Times New Roman"/>
          <w:color w:val="000000"/>
          <w:kern w:val="0"/>
          <w:sz w:val="28"/>
          <w:szCs w:val="28"/>
          <w:lang w:eastAsia="ru-RU"/>
          <w14:ligatures w14:val="none"/>
        </w:rPr>
        <w:t xml:space="preserve"> </w:t>
      </w:r>
      <w:r w:rsidR="00332F17">
        <w:rPr>
          <w:rFonts w:ascii="Times New Roman" w:eastAsia="Times New Roman" w:hAnsi="Times New Roman" w:cs="Times New Roman"/>
          <w:color w:val="000000"/>
          <w:kern w:val="0"/>
          <w:sz w:val="28"/>
          <w:szCs w:val="28"/>
          <w:lang w:eastAsia="ru-RU"/>
          <w14:ligatures w14:val="none"/>
        </w:rPr>
        <w:t xml:space="preserve">Всеукраїнський </w:t>
      </w:r>
      <w:r w:rsidRPr="007808C8">
        <w:rPr>
          <w:rFonts w:ascii="Times New Roman" w:eastAsia="Times New Roman" w:hAnsi="Times New Roman" w:cs="Times New Roman"/>
          <w:color w:val="000000"/>
          <w:kern w:val="0"/>
          <w:sz w:val="28"/>
          <w:szCs w:val="28"/>
          <w:lang w:eastAsia="ru-RU"/>
          <w14:ligatures w14:val="none"/>
        </w:rPr>
        <w:t>конкурс</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w:t>
      </w:r>
      <w:r w:rsidR="00332F17">
        <w:rPr>
          <w:rFonts w:ascii="Times New Roman" w:eastAsia="Times New Roman" w:hAnsi="Times New Roman" w:cs="Times New Roman"/>
          <w:color w:val="000000"/>
          <w:kern w:val="0"/>
          <w:sz w:val="28"/>
          <w:szCs w:val="28"/>
          <w:lang w:eastAsia="ru-RU"/>
          <w14:ligatures w14:val="none"/>
        </w:rPr>
        <w:t>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роб</w:t>
      </w:r>
      <w:r w:rsidR="00332F17">
        <w:rPr>
          <w:rFonts w:ascii="Times New Roman" w:eastAsia="Times New Roman" w:hAnsi="Times New Roman" w:cs="Times New Roman"/>
          <w:color w:val="000000"/>
          <w:kern w:val="0"/>
          <w:sz w:val="28"/>
          <w:szCs w:val="28"/>
          <w:lang w:eastAsia="ru-RU"/>
          <w14:ligatures w14:val="none"/>
        </w:rPr>
        <w:t>іт</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сприяє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формуванню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молодої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дослідницької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спільноти.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sidRPr="00332F17">
        <w:rPr>
          <w:rFonts w:ascii="Times New Roman" w:eastAsia="Times New Roman" w:hAnsi="Times New Roman" w:cs="Times New Roman"/>
          <w:kern w:val="0"/>
          <w:sz w:val="28"/>
          <w:szCs w:val="28"/>
          <w:lang w:eastAsia="ru-RU"/>
          <w14:ligatures w14:val="none"/>
        </w:rPr>
        <w:t xml:space="preserve"> </w:t>
      </w:r>
      <w:r w:rsidRPr="00332F17">
        <w:rPr>
          <w:rFonts w:ascii="Times New Roman" w:eastAsia="Times New Roman" w:hAnsi="Times New Roman" w:cs="Times New Roman"/>
          <w:kern w:val="0"/>
          <w:sz w:val="28"/>
          <w:szCs w:val="28"/>
          <w:lang w:eastAsia="ru-RU"/>
          <w14:ligatures w14:val="none"/>
        </w:rPr>
        <w:t>202</w:t>
      </w:r>
      <w:r w:rsidR="00332F17">
        <w:rPr>
          <w:rFonts w:ascii="Times New Roman" w:eastAsia="Times New Roman" w:hAnsi="Times New Roman" w:cs="Times New Roman"/>
          <w:kern w:val="0"/>
          <w:sz w:val="28"/>
          <w:szCs w:val="28"/>
          <w:lang w:eastAsia="ru-RU"/>
          <w14:ligatures w14:val="none"/>
        </w:rPr>
        <w:t>3</w:t>
      </w:r>
      <w:r w:rsidR="00E17DB1" w:rsidRPr="00332F17">
        <w:rPr>
          <w:rFonts w:ascii="Times New Roman" w:eastAsia="Times New Roman" w:hAnsi="Times New Roman" w:cs="Times New Roman"/>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було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створено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школу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діяльність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спрямована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засад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автономії,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децентралізації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демократії.</w:t>
      </w:r>
    </w:p>
    <w:p w14:paraId="17B67254" w14:textId="7A4923F6" w:rsidR="00332F17" w:rsidRPr="00332F17" w:rsidRDefault="00332F17" w:rsidP="00332F17">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332F17">
        <w:rPr>
          <w:rFonts w:ascii="Times New Roman" w:eastAsia="Times New Roman" w:hAnsi="Times New Roman" w:cs="Times New Roman"/>
          <w:color w:val="000000"/>
          <w:kern w:val="0"/>
          <w:sz w:val="28"/>
          <w:szCs w:val="28"/>
          <w:lang w:eastAsia="ru-RU"/>
          <w14:ligatures w14:val="none"/>
        </w:rPr>
        <w:t>Академі</w:t>
      </w:r>
      <w:r w:rsidR="00665259">
        <w:rPr>
          <w:rFonts w:ascii="Times New Roman" w:eastAsia="Times New Roman" w:hAnsi="Times New Roman" w:cs="Times New Roman"/>
          <w:color w:val="000000"/>
          <w:kern w:val="0"/>
          <w:sz w:val="28"/>
          <w:szCs w:val="28"/>
          <w:lang w:eastAsia="ru-RU"/>
          <w14:ligatures w14:val="none"/>
        </w:rPr>
        <w:t>я</w:t>
      </w:r>
      <w:r w:rsidRPr="00332F17">
        <w:rPr>
          <w:rFonts w:ascii="Times New Roman" w:eastAsia="Times New Roman" w:hAnsi="Times New Roman" w:cs="Times New Roman"/>
          <w:color w:val="000000"/>
          <w:kern w:val="0"/>
          <w:sz w:val="28"/>
          <w:szCs w:val="28"/>
          <w:lang w:eastAsia="ru-RU"/>
          <w14:ligatures w14:val="none"/>
        </w:rPr>
        <w:t xml:space="preserve"> праці, соціальних відносин і туризму спільно з </w:t>
      </w:r>
      <w:proofErr w:type="spellStart"/>
      <w:r w:rsidRPr="00332F17">
        <w:rPr>
          <w:rFonts w:ascii="Times New Roman" w:eastAsia="Times New Roman" w:hAnsi="Times New Roman" w:cs="Times New Roman"/>
          <w:color w:val="000000"/>
          <w:kern w:val="0"/>
          <w:sz w:val="28"/>
          <w:szCs w:val="28"/>
          <w:lang w:eastAsia="ru-RU"/>
          <w14:ligatures w14:val="none"/>
        </w:rPr>
        <w:t>Проєктом</w:t>
      </w:r>
      <w:proofErr w:type="spellEnd"/>
      <w:r w:rsidRPr="00332F17">
        <w:rPr>
          <w:rFonts w:ascii="Times New Roman" w:eastAsia="Times New Roman" w:hAnsi="Times New Roman" w:cs="Times New Roman"/>
          <w:color w:val="000000"/>
          <w:kern w:val="0"/>
          <w:sz w:val="28"/>
          <w:szCs w:val="28"/>
          <w:lang w:eastAsia="ru-RU"/>
          <w14:ligatures w14:val="none"/>
        </w:rPr>
        <w:t xml:space="preserve"> USAID «ГОВЕРЛА» </w:t>
      </w:r>
      <w:r w:rsidR="00F07F4F">
        <w:rPr>
          <w:rFonts w:ascii="Times New Roman" w:eastAsia="Times New Roman" w:hAnsi="Times New Roman" w:cs="Times New Roman"/>
          <w:color w:val="000000"/>
          <w:kern w:val="0"/>
          <w:sz w:val="28"/>
          <w:szCs w:val="28"/>
          <w:lang w:eastAsia="ru-RU"/>
          <w14:ligatures w14:val="none"/>
        </w:rPr>
        <w:t>протягом багатьох років</w:t>
      </w:r>
      <w:r w:rsidRPr="00332F17">
        <w:rPr>
          <w:rFonts w:ascii="Times New Roman" w:eastAsia="Times New Roman" w:hAnsi="Times New Roman" w:cs="Times New Roman"/>
          <w:color w:val="000000"/>
          <w:kern w:val="0"/>
          <w:sz w:val="28"/>
          <w:szCs w:val="28"/>
          <w:lang w:eastAsia="ru-RU"/>
          <w14:ligatures w14:val="none"/>
        </w:rPr>
        <w:t xml:space="preserve"> пров</w:t>
      </w:r>
      <w:r w:rsidR="00F07F4F">
        <w:rPr>
          <w:rFonts w:ascii="Times New Roman" w:eastAsia="Times New Roman" w:hAnsi="Times New Roman" w:cs="Times New Roman"/>
          <w:color w:val="000000"/>
          <w:kern w:val="0"/>
          <w:sz w:val="28"/>
          <w:szCs w:val="28"/>
          <w:lang w:eastAsia="ru-RU"/>
          <w14:ligatures w14:val="none"/>
        </w:rPr>
        <w:t>оди</w:t>
      </w:r>
      <w:r w:rsidRPr="00332F17">
        <w:rPr>
          <w:rFonts w:ascii="Times New Roman" w:eastAsia="Times New Roman" w:hAnsi="Times New Roman" w:cs="Times New Roman"/>
          <w:color w:val="000000"/>
          <w:kern w:val="0"/>
          <w:sz w:val="28"/>
          <w:szCs w:val="28"/>
          <w:lang w:eastAsia="ru-RU"/>
          <w14:ligatures w14:val="none"/>
        </w:rPr>
        <w:t>ли ряд заходів, кінцевим підсумком яких є сформований пакет пропозицій щодо внесення змін до законодавчих актів про місцеве самоврядування в Україні</w:t>
      </w:r>
      <w:r w:rsidR="00F07F4F">
        <w:rPr>
          <w:rFonts w:ascii="Times New Roman" w:eastAsia="Times New Roman" w:hAnsi="Times New Roman" w:cs="Times New Roman"/>
          <w:color w:val="000000"/>
          <w:kern w:val="0"/>
          <w:sz w:val="28"/>
          <w:szCs w:val="28"/>
          <w:lang w:eastAsia="ru-RU"/>
          <w14:ligatures w14:val="none"/>
        </w:rPr>
        <w:t xml:space="preserve"> (</w:t>
      </w:r>
      <w:proofErr w:type="spellStart"/>
      <w:r w:rsidR="00F07F4F">
        <w:rPr>
          <w:rFonts w:ascii="Times New Roman" w:eastAsia="Times New Roman" w:hAnsi="Times New Roman" w:cs="Times New Roman"/>
          <w:color w:val="000000"/>
          <w:kern w:val="0"/>
          <w:sz w:val="28"/>
          <w:szCs w:val="28"/>
          <w:lang w:eastAsia="ru-RU"/>
          <w14:ligatures w14:val="none"/>
        </w:rPr>
        <w:t>муніципально</w:t>
      </w:r>
      <w:proofErr w:type="spellEnd"/>
      <w:r w:rsidR="00F07F4F">
        <w:rPr>
          <w:rFonts w:ascii="Times New Roman" w:eastAsia="Times New Roman" w:hAnsi="Times New Roman" w:cs="Times New Roman"/>
          <w:color w:val="000000"/>
          <w:kern w:val="0"/>
          <w:sz w:val="28"/>
          <w:szCs w:val="28"/>
          <w:lang w:eastAsia="ru-RU"/>
          <w14:ligatures w14:val="none"/>
        </w:rPr>
        <w:t>-правових актів)</w:t>
      </w:r>
      <w:r w:rsidRPr="00332F17">
        <w:rPr>
          <w:rFonts w:ascii="Times New Roman" w:eastAsia="Times New Roman" w:hAnsi="Times New Roman" w:cs="Times New Roman"/>
          <w:color w:val="000000"/>
          <w:kern w:val="0"/>
          <w:sz w:val="28"/>
          <w:szCs w:val="28"/>
          <w:lang w:eastAsia="ru-RU"/>
          <w14:ligatures w14:val="none"/>
        </w:rPr>
        <w:t>.</w:t>
      </w:r>
      <w:r w:rsidR="00F07F4F">
        <w:rPr>
          <w:rFonts w:ascii="Times New Roman" w:eastAsia="Times New Roman" w:hAnsi="Times New Roman" w:cs="Times New Roman"/>
          <w:color w:val="000000"/>
          <w:kern w:val="0"/>
          <w:sz w:val="28"/>
          <w:szCs w:val="28"/>
          <w:lang w:eastAsia="ru-RU"/>
          <w14:ligatures w14:val="none"/>
        </w:rPr>
        <w:t xml:space="preserve"> </w:t>
      </w:r>
    </w:p>
    <w:p w14:paraId="4D4CD183" w14:textId="17DC00F9" w:rsidR="00332F17" w:rsidRPr="00332F17" w:rsidRDefault="00332F17" w:rsidP="00F07F4F">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332F17">
        <w:rPr>
          <w:rFonts w:ascii="Times New Roman" w:eastAsia="Times New Roman" w:hAnsi="Times New Roman" w:cs="Times New Roman"/>
          <w:color w:val="000000"/>
          <w:kern w:val="0"/>
          <w:sz w:val="28"/>
          <w:szCs w:val="28"/>
          <w:lang w:eastAsia="ru-RU"/>
          <w14:ligatures w14:val="none"/>
        </w:rPr>
        <w:t xml:space="preserve">Першим з таких заходів </w:t>
      </w:r>
      <w:r w:rsidR="00F07F4F">
        <w:rPr>
          <w:rFonts w:ascii="Times New Roman" w:eastAsia="Times New Roman" w:hAnsi="Times New Roman" w:cs="Times New Roman"/>
          <w:color w:val="000000"/>
          <w:kern w:val="0"/>
          <w:sz w:val="28"/>
          <w:szCs w:val="28"/>
          <w:lang w:eastAsia="ru-RU"/>
          <w14:ligatures w14:val="none"/>
        </w:rPr>
        <w:t>є</w:t>
      </w:r>
      <w:r w:rsidRPr="00332F17">
        <w:rPr>
          <w:rFonts w:ascii="Times New Roman" w:eastAsia="Times New Roman" w:hAnsi="Times New Roman" w:cs="Times New Roman"/>
          <w:color w:val="000000"/>
          <w:kern w:val="0"/>
          <w:sz w:val="28"/>
          <w:szCs w:val="28"/>
          <w:lang w:eastAsia="ru-RU"/>
          <w14:ligatures w14:val="none"/>
        </w:rPr>
        <w:t xml:space="preserve"> опитування органів місцевого самоврядування, яке проводилося з метою визначення їхньої позиції щодо основних проблем (прогалин, колізій) законодавства, що регулює діяльність органів місцевого самоврядування. Такі проблеми гальмують вирішення окремих питань забезпечення життєдіяльності громад, істотно ускладнюють подальше впровадження реформи місцевого самоврядування та територіальної організації влади. Дане опитування дозвол</w:t>
      </w:r>
      <w:r w:rsidR="00F07F4F">
        <w:rPr>
          <w:rFonts w:ascii="Times New Roman" w:eastAsia="Times New Roman" w:hAnsi="Times New Roman" w:cs="Times New Roman"/>
          <w:color w:val="000000"/>
          <w:kern w:val="0"/>
          <w:sz w:val="28"/>
          <w:szCs w:val="28"/>
          <w:lang w:eastAsia="ru-RU"/>
          <w14:ligatures w14:val="none"/>
        </w:rPr>
        <w:t>я</w:t>
      </w:r>
      <w:r w:rsidRPr="00332F17">
        <w:rPr>
          <w:rFonts w:ascii="Times New Roman" w:eastAsia="Times New Roman" w:hAnsi="Times New Roman" w:cs="Times New Roman"/>
          <w:color w:val="000000"/>
          <w:kern w:val="0"/>
          <w:sz w:val="28"/>
          <w:szCs w:val="28"/>
          <w:lang w:eastAsia="ru-RU"/>
          <w14:ligatures w14:val="none"/>
        </w:rPr>
        <w:t xml:space="preserve">ло </w:t>
      </w:r>
      <w:r w:rsidR="00F07F4F">
        <w:rPr>
          <w:rFonts w:ascii="Times New Roman" w:eastAsia="Times New Roman" w:hAnsi="Times New Roman" w:cs="Times New Roman"/>
          <w:color w:val="000000"/>
          <w:kern w:val="0"/>
          <w:sz w:val="28"/>
          <w:szCs w:val="28"/>
          <w:lang w:eastAsia="ru-RU"/>
          <w14:ligatures w14:val="none"/>
        </w:rPr>
        <w:t xml:space="preserve">щороку </w:t>
      </w:r>
      <w:r w:rsidRPr="00332F17">
        <w:rPr>
          <w:rFonts w:ascii="Times New Roman" w:eastAsia="Times New Roman" w:hAnsi="Times New Roman" w:cs="Times New Roman"/>
          <w:color w:val="000000"/>
          <w:kern w:val="0"/>
          <w:sz w:val="28"/>
          <w:szCs w:val="28"/>
          <w:lang w:eastAsia="ru-RU"/>
          <w14:ligatures w14:val="none"/>
        </w:rPr>
        <w:t xml:space="preserve">формувати перелік основних проблем при застосуванні органами місцевого самоврядування законодавства, а також виділити окремі пропозиції щодо вдосконалення цього законодавства. </w:t>
      </w:r>
    </w:p>
    <w:p w14:paraId="170E75FE" w14:textId="3F1F8126" w:rsidR="00332F17" w:rsidRPr="00332F17" w:rsidRDefault="00332F17" w:rsidP="00332F17">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332F17">
        <w:rPr>
          <w:rFonts w:ascii="Times New Roman" w:eastAsia="Times New Roman" w:hAnsi="Times New Roman" w:cs="Times New Roman"/>
          <w:color w:val="000000"/>
          <w:kern w:val="0"/>
          <w:sz w:val="28"/>
          <w:szCs w:val="28"/>
          <w:lang w:eastAsia="ru-RU"/>
          <w14:ligatures w14:val="none"/>
        </w:rPr>
        <w:t>На основі окреслених органами місцевого самоврядування основних проблем пров</w:t>
      </w:r>
      <w:r w:rsidR="00F07F4F">
        <w:rPr>
          <w:rFonts w:ascii="Times New Roman" w:eastAsia="Times New Roman" w:hAnsi="Times New Roman" w:cs="Times New Roman"/>
          <w:color w:val="000000"/>
          <w:kern w:val="0"/>
          <w:sz w:val="28"/>
          <w:szCs w:val="28"/>
          <w:lang w:eastAsia="ru-RU"/>
          <w14:ligatures w14:val="none"/>
        </w:rPr>
        <w:t>о</w:t>
      </w:r>
      <w:r w:rsidRPr="00332F17">
        <w:rPr>
          <w:rFonts w:ascii="Times New Roman" w:eastAsia="Times New Roman" w:hAnsi="Times New Roman" w:cs="Times New Roman"/>
          <w:color w:val="000000"/>
          <w:kern w:val="0"/>
          <w:sz w:val="28"/>
          <w:szCs w:val="28"/>
          <w:lang w:eastAsia="ru-RU"/>
          <w14:ligatures w14:val="none"/>
        </w:rPr>
        <w:t>д</w:t>
      </w:r>
      <w:r w:rsidR="00F07F4F">
        <w:rPr>
          <w:rFonts w:ascii="Times New Roman" w:eastAsia="Times New Roman" w:hAnsi="Times New Roman" w:cs="Times New Roman"/>
          <w:color w:val="000000"/>
          <w:kern w:val="0"/>
          <w:sz w:val="28"/>
          <w:szCs w:val="28"/>
          <w:lang w:eastAsia="ru-RU"/>
          <w14:ligatures w14:val="none"/>
        </w:rPr>
        <w:t>яться</w:t>
      </w:r>
      <w:r w:rsidRPr="00332F17">
        <w:rPr>
          <w:rFonts w:ascii="Times New Roman" w:eastAsia="Times New Roman" w:hAnsi="Times New Roman" w:cs="Times New Roman"/>
          <w:color w:val="000000"/>
          <w:kern w:val="0"/>
          <w:sz w:val="28"/>
          <w:szCs w:val="28"/>
          <w:lang w:eastAsia="ru-RU"/>
          <w14:ligatures w14:val="none"/>
        </w:rPr>
        <w:t xml:space="preserve"> Всеукраїнськ</w:t>
      </w:r>
      <w:r w:rsidR="00F07F4F">
        <w:rPr>
          <w:rFonts w:ascii="Times New Roman" w:eastAsia="Times New Roman" w:hAnsi="Times New Roman" w:cs="Times New Roman"/>
          <w:color w:val="000000"/>
          <w:kern w:val="0"/>
          <w:sz w:val="28"/>
          <w:szCs w:val="28"/>
          <w:lang w:eastAsia="ru-RU"/>
          <w14:ligatures w14:val="none"/>
        </w:rPr>
        <w:t>і</w:t>
      </w:r>
      <w:r w:rsidRPr="00332F17">
        <w:rPr>
          <w:rFonts w:ascii="Times New Roman" w:eastAsia="Times New Roman" w:hAnsi="Times New Roman" w:cs="Times New Roman"/>
          <w:color w:val="000000"/>
          <w:kern w:val="0"/>
          <w:sz w:val="28"/>
          <w:szCs w:val="28"/>
          <w:lang w:eastAsia="ru-RU"/>
          <w14:ligatures w14:val="none"/>
        </w:rPr>
        <w:t xml:space="preserve"> конкурс</w:t>
      </w:r>
      <w:r w:rsidR="00F07F4F">
        <w:rPr>
          <w:rFonts w:ascii="Times New Roman" w:eastAsia="Times New Roman" w:hAnsi="Times New Roman" w:cs="Times New Roman"/>
          <w:color w:val="000000"/>
          <w:kern w:val="0"/>
          <w:sz w:val="28"/>
          <w:szCs w:val="28"/>
          <w:lang w:eastAsia="ru-RU"/>
          <w14:ligatures w14:val="none"/>
        </w:rPr>
        <w:t>и</w:t>
      </w:r>
      <w:r w:rsidRPr="00332F17">
        <w:rPr>
          <w:rFonts w:ascii="Times New Roman" w:eastAsia="Times New Roman" w:hAnsi="Times New Roman" w:cs="Times New Roman"/>
          <w:color w:val="000000"/>
          <w:kern w:val="0"/>
          <w:sz w:val="28"/>
          <w:szCs w:val="28"/>
          <w:lang w:eastAsia="ru-RU"/>
          <w14:ligatures w14:val="none"/>
        </w:rPr>
        <w:t xml:space="preserve"> «Краща наукова робота з </w:t>
      </w:r>
      <w:r w:rsidRPr="00332F17">
        <w:rPr>
          <w:rFonts w:ascii="Times New Roman" w:eastAsia="Times New Roman" w:hAnsi="Times New Roman" w:cs="Times New Roman"/>
          <w:color w:val="000000"/>
          <w:kern w:val="0"/>
          <w:sz w:val="28"/>
          <w:szCs w:val="28"/>
          <w:lang w:eastAsia="ru-RU"/>
          <w14:ligatures w14:val="none"/>
        </w:rPr>
        <w:lastRenderedPageBreak/>
        <w:t>муніципального права»</w:t>
      </w:r>
      <w:r w:rsidR="00F07F4F">
        <w:rPr>
          <w:rFonts w:ascii="Times New Roman" w:eastAsia="Times New Roman" w:hAnsi="Times New Roman" w:cs="Times New Roman"/>
          <w:color w:val="000000"/>
          <w:kern w:val="0"/>
          <w:sz w:val="28"/>
          <w:szCs w:val="28"/>
          <w:lang w:eastAsia="ru-RU"/>
          <w14:ligatures w14:val="none"/>
        </w:rPr>
        <w:t xml:space="preserve"> (поточний розпочинається 16.10 та закінчується 01.12.2025р.)</w:t>
      </w:r>
      <w:r w:rsidRPr="00332F17">
        <w:rPr>
          <w:rFonts w:ascii="Times New Roman" w:eastAsia="Times New Roman" w:hAnsi="Times New Roman" w:cs="Times New Roman"/>
          <w:color w:val="000000"/>
          <w:kern w:val="0"/>
          <w:sz w:val="28"/>
          <w:szCs w:val="28"/>
          <w:lang w:eastAsia="ru-RU"/>
          <w14:ligatures w14:val="none"/>
        </w:rPr>
        <w:t xml:space="preserve">. Усі праці конкурсантів </w:t>
      </w:r>
      <w:r w:rsidR="00F07F4F">
        <w:rPr>
          <w:rFonts w:ascii="Times New Roman" w:eastAsia="Times New Roman" w:hAnsi="Times New Roman" w:cs="Times New Roman"/>
          <w:color w:val="000000"/>
          <w:kern w:val="0"/>
          <w:sz w:val="28"/>
          <w:szCs w:val="28"/>
          <w:lang w:eastAsia="ru-RU"/>
          <w14:ligatures w14:val="none"/>
        </w:rPr>
        <w:t>мають бути</w:t>
      </w:r>
      <w:r w:rsidRPr="00332F17">
        <w:rPr>
          <w:rFonts w:ascii="Times New Roman" w:eastAsia="Times New Roman" w:hAnsi="Times New Roman" w:cs="Times New Roman"/>
          <w:color w:val="000000"/>
          <w:kern w:val="0"/>
          <w:sz w:val="28"/>
          <w:szCs w:val="28"/>
          <w:lang w:eastAsia="ru-RU"/>
          <w14:ligatures w14:val="none"/>
        </w:rPr>
        <w:t xml:space="preserve"> спрямовані на дослідження основних проблем, колізій та прогалин у законодавстві України про місцеве самоврядування, а також на вироблення науково-обґрунтованих пропозицій щодо шляхів їх усунення.</w:t>
      </w:r>
    </w:p>
    <w:p w14:paraId="1B189F74" w14:textId="109AFF7D" w:rsidR="00332F17" w:rsidRPr="00332F17" w:rsidRDefault="00332F17" w:rsidP="00F07F4F">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332F17">
        <w:rPr>
          <w:rFonts w:ascii="Times New Roman" w:eastAsia="Times New Roman" w:hAnsi="Times New Roman" w:cs="Times New Roman"/>
          <w:color w:val="000000"/>
          <w:kern w:val="0"/>
          <w:sz w:val="28"/>
          <w:szCs w:val="28"/>
          <w:lang w:eastAsia="ru-RU"/>
          <w14:ligatures w14:val="none"/>
        </w:rPr>
        <w:t xml:space="preserve">Третім </w:t>
      </w:r>
      <w:r w:rsidR="00F07F4F">
        <w:rPr>
          <w:rFonts w:ascii="Times New Roman" w:eastAsia="Times New Roman" w:hAnsi="Times New Roman" w:cs="Times New Roman"/>
          <w:color w:val="000000"/>
          <w:kern w:val="0"/>
          <w:sz w:val="28"/>
          <w:szCs w:val="28"/>
          <w:lang w:eastAsia="ru-RU"/>
          <w14:ligatures w14:val="none"/>
        </w:rPr>
        <w:t xml:space="preserve">постійним науковим </w:t>
      </w:r>
      <w:r w:rsidRPr="00332F17">
        <w:rPr>
          <w:rFonts w:ascii="Times New Roman" w:eastAsia="Times New Roman" w:hAnsi="Times New Roman" w:cs="Times New Roman"/>
          <w:color w:val="000000"/>
          <w:kern w:val="0"/>
          <w:sz w:val="28"/>
          <w:szCs w:val="28"/>
          <w:lang w:eastAsia="ru-RU"/>
          <w14:ligatures w14:val="none"/>
        </w:rPr>
        <w:t xml:space="preserve">заходом </w:t>
      </w:r>
      <w:r w:rsidR="00F07F4F">
        <w:rPr>
          <w:rFonts w:ascii="Times New Roman" w:eastAsia="Times New Roman" w:hAnsi="Times New Roman" w:cs="Times New Roman"/>
          <w:color w:val="000000"/>
          <w:kern w:val="0"/>
          <w:sz w:val="28"/>
          <w:szCs w:val="28"/>
          <w:lang w:eastAsia="ru-RU"/>
          <w14:ligatures w14:val="none"/>
        </w:rPr>
        <w:t xml:space="preserve">Академії </w:t>
      </w:r>
      <w:r w:rsidRPr="00332F17">
        <w:rPr>
          <w:rFonts w:ascii="Times New Roman" w:eastAsia="Times New Roman" w:hAnsi="Times New Roman" w:cs="Times New Roman"/>
          <w:color w:val="000000"/>
          <w:kern w:val="0"/>
          <w:sz w:val="28"/>
          <w:szCs w:val="28"/>
          <w:lang w:eastAsia="ru-RU"/>
          <w14:ligatures w14:val="none"/>
        </w:rPr>
        <w:t>є щорічна Всеукраїнська науково-практична конференція «Муніципальна реформа в контексті євроінтеграції України: позиція влади, науковців, профспілок та громадськості», що проводи</w:t>
      </w:r>
      <w:r w:rsidR="00F07F4F">
        <w:rPr>
          <w:rFonts w:ascii="Times New Roman" w:eastAsia="Times New Roman" w:hAnsi="Times New Roman" w:cs="Times New Roman"/>
          <w:color w:val="000000"/>
          <w:kern w:val="0"/>
          <w:sz w:val="28"/>
          <w:szCs w:val="28"/>
          <w:lang w:eastAsia="ru-RU"/>
          <w14:ligatures w14:val="none"/>
        </w:rPr>
        <w:t>ть</w:t>
      </w:r>
      <w:r w:rsidRPr="00332F17">
        <w:rPr>
          <w:rFonts w:ascii="Times New Roman" w:eastAsia="Times New Roman" w:hAnsi="Times New Roman" w:cs="Times New Roman"/>
          <w:color w:val="000000"/>
          <w:kern w:val="0"/>
          <w:sz w:val="28"/>
          <w:szCs w:val="28"/>
          <w:lang w:eastAsia="ru-RU"/>
          <w14:ligatures w14:val="none"/>
        </w:rPr>
        <w:t>ся у місті Києві</w:t>
      </w:r>
      <w:r w:rsidR="00F07F4F">
        <w:rPr>
          <w:rFonts w:ascii="Times New Roman" w:eastAsia="Times New Roman" w:hAnsi="Times New Roman" w:cs="Times New Roman"/>
          <w:color w:val="000000"/>
          <w:kern w:val="0"/>
          <w:sz w:val="28"/>
          <w:szCs w:val="28"/>
          <w:lang w:eastAsia="ru-RU"/>
          <w14:ligatures w14:val="none"/>
        </w:rPr>
        <w:t xml:space="preserve"> (цьогоріч – 05.12.2025 і буде присвячена до дня місцевого самоврядування в Україні)</w:t>
      </w:r>
      <w:r w:rsidRPr="00332F17">
        <w:rPr>
          <w:rFonts w:ascii="Times New Roman" w:eastAsia="Times New Roman" w:hAnsi="Times New Roman" w:cs="Times New Roman"/>
          <w:color w:val="000000"/>
          <w:kern w:val="0"/>
          <w:sz w:val="28"/>
          <w:szCs w:val="28"/>
          <w:lang w:eastAsia="ru-RU"/>
          <w14:ligatures w14:val="none"/>
        </w:rPr>
        <w:t xml:space="preserve">. На науковому заході </w:t>
      </w:r>
      <w:r w:rsidR="00F07F4F">
        <w:rPr>
          <w:rFonts w:ascii="Times New Roman" w:eastAsia="Times New Roman" w:hAnsi="Times New Roman" w:cs="Times New Roman"/>
          <w:color w:val="000000"/>
          <w:kern w:val="0"/>
          <w:sz w:val="28"/>
          <w:szCs w:val="28"/>
          <w:lang w:eastAsia="ru-RU"/>
          <w14:ligatures w14:val="none"/>
        </w:rPr>
        <w:t>завжд</w:t>
      </w:r>
      <w:r w:rsidRPr="00332F17">
        <w:rPr>
          <w:rFonts w:ascii="Times New Roman" w:eastAsia="Times New Roman" w:hAnsi="Times New Roman" w:cs="Times New Roman"/>
          <w:color w:val="000000"/>
          <w:kern w:val="0"/>
          <w:sz w:val="28"/>
          <w:szCs w:val="28"/>
          <w:lang w:eastAsia="ru-RU"/>
          <w14:ligatures w14:val="none"/>
        </w:rPr>
        <w:t xml:space="preserve">и присутні </w:t>
      </w:r>
      <w:r w:rsidR="00F07F4F">
        <w:rPr>
          <w:rFonts w:ascii="Times New Roman" w:eastAsia="Times New Roman" w:hAnsi="Times New Roman" w:cs="Times New Roman"/>
          <w:color w:val="000000"/>
          <w:kern w:val="0"/>
          <w:sz w:val="28"/>
          <w:szCs w:val="28"/>
          <w:lang w:eastAsia="ru-RU"/>
          <w14:ligatures w14:val="none"/>
        </w:rPr>
        <w:t xml:space="preserve">– голова комітету з питань організації державної влади, місцевого самоврядування, </w:t>
      </w:r>
      <w:r w:rsidR="00F07F4F" w:rsidRPr="00F07F4F">
        <w:rPr>
          <w:rFonts w:ascii="Times New Roman" w:eastAsia="Times New Roman" w:hAnsi="Times New Roman" w:cs="Times New Roman"/>
          <w:color w:val="000000"/>
          <w:kern w:val="0"/>
          <w:sz w:val="28"/>
          <w:szCs w:val="28"/>
          <w:lang w:eastAsia="ru-RU"/>
          <w14:ligatures w14:val="none"/>
        </w:rPr>
        <w:t>регіонального розвитку та містобудування</w:t>
      </w:r>
      <w:r w:rsidR="00F07F4F">
        <w:rPr>
          <w:rFonts w:ascii="Times New Roman" w:eastAsia="Times New Roman" w:hAnsi="Times New Roman" w:cs="Times New Roman"/>
          <w:color w:val="000000"/>
          <w:kern w:val="0"/>
          <w:sz w:val="28"/>
          <w:szCs w:val="28"/>
          <w:lang w:eastAsia="ru-RU"/>
          <w14:ligatures w14:val="none"/>
        </w:rPr>
        <w:t xml:space="preserve">, інші </w:t>
      </w:r>
      <w:r w:rsidRPr="00332F17">
        <w:rPr>
          <w:rFonts w:ascii="Times New Roman" w:eastAsia="Times New Roman" w:hAnsi="Times New Roman" w:cs="Times New Roman"/>
          <w:color w:val="000000"/>
          <w:kern w:val="0"/>
          <w:sz w:val="28"/>
          <w:szCs w:val="28"/>
          <w:lang w:eastAsia="ru-RU"/>
          <w14:ligatures w14:val="none"/>
        </w:rPr>
        <w:t xml:space="preserve">народні депутати, представники </w:t>
      </w:r>
      <w:r w:rsidR="00F07F4F">
        <w:rPr>
          <w:rFonts w:ascii="Times New Roman" w:eastAsia="Times New Roman" w:hAnsi="Times New Roman" w:cs="Times New Roman"/>
          <w:color w:val="000000"/>
          <w:kern w:val="0"/>
          <w:sz w:val="28"/>
          <w:szCs w:val="28"/>
          <w:lang w:eastAsia="ru-RU"/>
          <w14:ligatures w14:val="none"/>
        </w:rPr>
        <w:t xml:space="preserve">Міністерства розвитку громад та територій України, судді, представники </w:t>
      </w:r>
      <w:r w:rsidRPr="00332F17">
        <w:rPr>
          <w:rFonts w:ascii="Times New Roman" w:eastAsia="Times New Roman" w:hAnsi="Times New Roman" w:cs="Times New Roman"/>
          <w:color w:val="000000"/>
          <w:kern w:val="0"/>
          <w:sz w:val="28"/>
          <w:szCs w:val="28"/>
          <w:lang w:eastAsia="ru-RU"/>
          <w14:ligatures w14:val="none"/>
        </w:rPr>
        <w:t>органів місцевого самоврядування та їхніх асоціацій, науковці, представники громадськості та багато тих, хто опікується питаннями успішного проведення муніципальної реформи в Україні відповідно до європейських принципів і стандартів.</w:t>
      </w:r>
    </w:p>
    <w:p w14:paraId="4FAFCD85" w14:textId="7D1D915E" w:rsidR="00585986" w:rsidRDefault="00332F17" w:rsidP="0058598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332F17">
        <w:rPr>
          <w:rFonts w:ascii="Times New Roman" w:eastAsia="Times New Roman" w:hAnsi="Times New Roman" w:cs="Times New Roman"/>
          <w:color w:val="000000"/>
          <w:kern w:val="0"/>
          <w:sz w:val="28"/>
          <w:szCs w:val="28"/>
          <w:lang w:eastAsia="ru-RU"/>
          <w14:ligatures w14:val="none"/>
        </w:rPr>
        <w:t xml:space="preserve">За результатами спільної роботи учасників конференції </w:t>
      </w:r>
      <w:r w:rsidR="00F07F4F">
        <w:rPr>
          <w:rFonts w:ascii="Times New Roman" w:eastAsia="Times New Roman" w:hAnsi="Times New Roman" w:cs="Times New Roman"/>
          <w:color w:val="000000"/>
          <w:kern w:val="0"/>
          <w:sz w:val="28"/>
          <w:szCs w:val="28"/>
          <w:lang w:eastAsia="ru-RU"/>
          <w14:ligatures w14:val="none"/>
        </w:rPr>
        <w:t xml:space="preserve">щоразу </w:t>
      </w:r>
      <w:r w:rsidRPr="00332F17">
        <w:rPr>
          <w:rFonts w:ascii="Times New Roman" w:eastAsia="Times New Roman" w:hAnsi="Times New Roman" w:cs="Times New Roman"/>
          <w:color w:val="000000"/>
          <w:kern w:val="0"/>
          <w:sz w:val="28"/>
          <w:szCs w:val="28"/>
          <w:lang w:eastAsia="ru-RU"/>
          <w14:ligatures w14:val="none"/>
        </w:rPr>
        <w:t>напрацьов</w:t>
      </w:r>
      <w:r w:rsidR="00F07F4F">
        <w:rPr>
          <w:rFonts w:ascii="Times New Roman" w:eastAsia="Times New Roman" w:hAnsi="Times New Roman" w:cs="Times New Roman"/>
          <w:color w:val="000000"/>
          <w:kern w:val="0"/>
          <w:sz w:val="28"/>
          <w:szCs w:val="28"/>
          <w:lang w:eastAsia="ru-RU"/>
          <w14:ligatures w14:val="none"/>
        </w:rPr>
        <w:t>уються</w:t>
      </w:r>
      <w:r w:rsidRPr="00332F17">
        <w:rPr>
          <w:rFonts w:ascii="Times New Roman" w:eastAsia="Times New Roman" w:hAnsi="Times New Roman" w:cs="Times New Roman"/>
          <w:color w:val="000000"/>
          <w:kern w:val="0"/>
          <w:sz w:val="28"/>
          <w:szCs w:val="28"/>
          <w:lang w:eastAsia="ru-RU"/>
          <w14:ligatures w14:val="none"/>
        </w:rPr>
        <w:t xml:space="preserve"> Збірник</w:t>
      </w:r>
      <w:r w:rsidR="00F07F4F">
        <w:rPr>
          <w:rFonts w:ascii="Times New Roman" w:eastAsia="Times New Roman" w:hAnsi="Times New Roman" w:cs="Times New Roman"/>
          <w:color w:val="000000"/>
          <w:kern w:val="0"/>
          <w:sz w:val="28"/>
          <w:szCs w:val="28"/>
          <w:lang w:eastAsia="ru-RU"/>
          <w14:ligatures w14:val="none"/>
        </w:rPr>
        <w:t>и</w:t>
      </w:r>
      <w:r w:rsidRPr="00332F17">
        <w:rPr>
          <w:rFonts w:ascii="Times New Roman" w:eastAsia="Times New Roman" w:hAnsi="Times New Roman" w:cs="Times New Roman"/>
          <w:color w:val="000000"/>
          <w:kern w:val="0"/>
          <w:sz w:val="28"/>
          <w:szCs w:val="28"/>
          <w:lang w:eastAsia="ru-RU"/>
          <w14:ligatures w14:val="none"/>
        </w:rPr>
        <w:t xml:space="preserve"> матеріалів конференції, з яким можна ознайомитися </w:t>
      </w:r>
      <w:r w:rsidR="00F07F4F">
        <w:rPr>
          <w:rFonts w:ascii="Times New Roman" w:eastAsia="Times New Roman" w:hAnsi="Times New Roman" w:cs="Times New Roman"/>
          <w:color w:val="000000"/>
          <w:kern w:val="0"/>
          <w:sz w:val="28"/>
          <w:szCs w:val="28"/>
          <w:lang w:eastAsia="ru-RU"/>
          <w14:ligatures w14:val="none"/>
        </w:rPr>
        <w:t>на офіційному сайті Академії</w:t>
      </w:r>
      <w:r w:rsidR="00585986">
        <w:rPr>
          <w:rFonts w:ascii="Times New Roman" w:eastAsia="Times New Roman" w:hAnsi="Times New Roman" w:cs="Times New Roman"/>
          <w:color w:val="000000"/>
          <w:kern w:val="0"/>
          <w:sz w:val="28"/>
          <w:szCs w:val="28"/>
          <w:lang w:eastAsia="ru-RU"/>
          <w14:ligatures w14:val="none"/>
        </w:rPr>
        <w:t xml:space="preserve"> та сайті «</w:t>
      </w:r>
      <w:proofErr w:type="spellStart"/>
      <w:r w:rsidR="00585986">
        <w:rPr>
          <w:rFonts w:ascii="Times New Roman" w:eastAsia="Times New Roman" w:hAnsi="Times New Roman" w:cs="Times New Roman"/>
          <w:color w:val="000000"/>
          <w:kern w:val="0"/>
          <w:sz w:val="28"/>
          <w:szCs w:val="28"/>
          <w:lang w:eastAsia="ru-RU"/>
          <w14:ligatures w14:val="none"/>
        </w:rPr>
        <w:t>Децентралізація.юа</w:t>
      </w:r>
      <w:proofErr w:type="spellEnd"/>
      <w:r w:rsidR="00585986">
        <w:rPr>
          <w:rFonts w:ascii="Times New Roman" w:eastAsia="Times New Roman" w:hAnsi="Times New Roman" w:cs="Times New Roman"/>
          <w:color w:val="000000"/>
          <w:kern w:val="0"/>
          <w:sz w:val="28"/>
          <w:szCs w:val="28"/>
          <w:lang w:eastAsia="ru-RU"/>
          <w14:ligatures w14:val="none"/>
        </w:rPr>
        <w:t>»</w:t>
      </w:r>
      <w:r w:rsidR="00F07F4F">
        <w:rPr>
          <w:rFonts w:ascii="Times New Roman" w:eastAsia="Times New Roman" w:hAnsi="Times New Roman" w:cs="Times New Roman"/>
          <w:color w:val="000000"/>
          <w:kern w:val="0"/>
          <w:sz w:val="28"/>
          <w:szCs w:val="28"/>
          <w:lang w:eastAsia="ru-RU"/>
          <w14:ligatures w14:val="none"/>
        </w:rPr>
        <w:t>, де також розміщуються</w:t>
      </w:r>
      <w:r w:rsidR="00585986">
        <w:rPr>
          <w:rFonts w:ascii="Times New Roman" w:eastAsia="Times New Roman" w:hAnsi="Times New Roman" w:cs="Times New Roman"/>
          <w:color w:val="000000"/>
          <w:kern w:val="0"/>
          <w:sz w:val="28"/>
          <w:szCs w:val="28"/>
          <w:lang w:eastAsia="ru-RU"/>
          <w14:ligatures w14:val="none"/>
        </w:rPr>
        <w:t xml:space="preserve"> </w:t>
      </w:r>
      <w:r w:rsidR="00F07F4F">
        <w:rPr>
          <w:rFonts w:ascii="Times New Roman" w:eastAsia="Times New Roman" w:hAnsi="Times New Roman" w:cs="Times New Roman"/>
          <w:color w:val="000000"/>
          <w:kern w:val="0"/>
          <w:sz w:val="28"/>
          <w:szCs w:val="28"/>
          <w:lang w:eastAsia="ru-RU"/>
          <w14:ligatures w14:val="none"/>
        </w:rPr>
        <w:t>переможні конкурсні роботи, результати опитування територіальних громад</w:t>
      </w:r>
      <w:r w:rsidR="00585986">
        <w:rPr>
          <w:rFonts w:ascii="Times New Roman" w:eastAsia="Times New Roman" w:hAnsi="Times New Roman" w:cs="Times New Roman"/>
          <w:color w:val="000000"/>
          <w:kern w:val="0"/>
          <w:sz w:val="28"/>
          <w:szCs w:val="28"/>
          <w:lang w:eastAsia="ru-RU"/>
          <w14:ligatures w14:val="none"/>
        </w:rPr>
        <w:t>,</w:t>
      </w:r>
      <w:r w:rsidR="00585986" w:rsidRPr="00585986">
        <w:rPr>
          <w:rFonts w:ascii="Times New Roman" w:eastAsia="Times New Roman" w:hAnsi="Times New Roman" w:cs="Times New Roman"/>
          <w:color w:val="000000"/>
          <w:kern w:val="0"/>
          <w:sz w:val="28"/>
          <w:szCs w:val="28"/>
          <w:lang w:eastAsia="ru-RU"/>
          <w14:ligatures w14:val="none"/>
        </w:rPr>
        <w:t xml:space="preserve"> </w:t>
      </w:r>
      <w:r w:rsidR="00585986">
        <w:rPr>
          <w:rFonts w:ascii="Times New Roman" w:eastAsia="Times New Roman" w:hAnsi="Times New Roman" w:cs="Times New Roman"/>
          <w:color w:val="000000"/>
          <w:kern w:val="0"/>
          <w:sz w:val="28"/>
          <w:szCs w:val="28"/>
          <w:lang w:eastAsia="ru-RU"/>
          <w14:ligatures w14:val="none"/>
        </w:rPr>
        <w:t xml:space="preserve">пакети законодавчих пропозицій. </w:t>
      </w:r>
    </w:p>
    <w:p w14:paraId="0394184B" w14:textId="4BCBAF40" w:rsidR="00332F17" w:rsidRPr="00332F17" w:rsidRDefault="00332F17" w:rsidP="0058598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332F17">
        <w:rPr>
          <w:rFonts w:ascii="Times New Roman" w:eastAsia="Times New Roman" w:hAnsi="Times New Roman" w:cs="Times New Roman"/>
          <w:color w:val="000000"/>
          <w:kern w:val="0"/>
          <w:sz w:val="28"/>
          <w:szCs w:val="28"/>
          <w:lang w:eastAsia="ru-RU"/>
          <w14:ligatures w14:val="none"/>
        </w:rPr>
        <w:t>Сформован</w:t>
      </w:r>
      <w:r w:rsidR="00585986">
        <w:rPr>
          <w:rFonts w:ascii="Times New Roman" w:eastAsia="Times New Roman" w:hAnsi="Times New Roman" w:cs="Times New Roman"/>
          <w:color w:val="000000"/>
          <w:kern w:val="0"/>
          <w:sz w:val="28"/>
          <w:szCs w:val="28"/>
          <w:lang w:eastAsia="ru-RU"/>
          <w14:ligatures w14:val="none"/>
        </w:rPr>
        <w:t>і</w:t>
      </w:r>
      <w:r w:rsidRPr="00332F17">
        <w:rPr>
          <w:rFonts w:ascii="Times New Roman" w:eastAsia="Times New Roman" w:hAnsi="Times New Roman" w:cs="Times New Roman"/>
          <w:color w:val="000000"/>
          <w:kern w:val="0"/>
          <w:sz w:val="28"/>
          <w:szCs w:val="28"/>
          <w:lang w:eastAsia="ru-RU"/>
          <w14:ligatures w14:val="none"/>
        </w:rPr>
        <w:t xml:space="preserve"> на основі трьох зазначених вище </w:t>
      </w:r>
      <w:r w:rsidR="00585986">
        <w:rPr>
          <w:rFonts w:ascii="Times New Roman" w:eastAsia="Times New Roman" w:hAnsi="Times New Roman" w:cs="Times New Roman"/>
          <w:color w:val="000000"/>
          <w:kern w:val="0"/>
          <w:sz w:val="28"/>
          <w:szCs w:val="28"/>
          <w:lang w:eastAsia="ru-RU"/>
          <w14:ligatures w14:val="none"/>
        </w:rPr>
        <w:t xml:space="preserve">наукових </w:t>
      </w:r>
      <w:r w:rsidRPr="00332F17">
        <w:rPr>
          <w:rFonts w:ascii="Times New Roman" w:eastAsia="Times New Roman" w:hAnsi="Times New Roman" w:cs="Times New Roman"/>
          <w:color w:val="000000"/>
          <w:kern w:val="0"/>
          <w:sz w:val="28"/>
          <w:szCs w:val="28"/>
          <w:lang w:eastAsia="ru-RU"/>
          <w14:ligatures w14:val="none"/>
        </w:rPr>
        <w:t>заходів пакет</w:t>
      </w:r>
      <w:r w:rsidR="00585986">
        <w:rPr>
          <w:rFonts w:ascii="Times New Roman" w:eastAsia="Times New Roman" w:hAnsi="Times New Roman" w:cs="Times New Roman"/>
          <w:color w:val="000000"/>
          <w:kern w:val="0"/>
          <w:sz w:val="28"/>
          <w:szCs w:val="28"/>
          <w:lang w:eastAsia="ru-RU"/>
          <w14:ligatures w14:val="none"/>
        </w:rPr>
        <w:t>и</w:t>
      </w:r>
      <w:r w:rsidRPr="00332F17">
        <w:rPr>
          <w:rFonts w:ascii="Times New Roman" w:eastAsia="Times New Roman" w:hAnsi="Times New Roman" w:cs="Times New Roman"/>
          <w:color w:val="000000"/>
          <w:kern w:val="0"/>
          <w:sz w:val="28"/>
          <w:szCs w:val="28"/>
          <w:lang w:eastAsia="ru-RU"/>
          <w14:ligatures w14:val="none"/>
        </w:rPr>
        <w:t xml:space="preserve"> пропозицій щодо внесення змін до законодавчих актів про місцеве самоврядування в Україні </w:t>
      </w:r>
      <w:r w:rsidR="00585986">
        <w:rPr>
          <w:rFonts w:ascii="Times New Roman" w:eastAsia="Times New Roman" w:hAnsi="Times New Roman" w:cs="Times New Roman"/>
          <w:color w:val="000000"/>
          <w:kern w:val="0"/>
          <w:sz w:val="28"/>
          <w:szCs w:val="28"/>
          <w:lang w:eastAsia="ru-RU"/>
          <w14:ligatures w14:val="none"/>
        </w:rPr>
        <w:t>традиційно надсилаються</w:t>
      </w:r>
      <w:r w:rsidRPr="00332F17">
        <w:rPr>
          <w:rFonts w:ascii="Times New Roman" w:eastAsia="Times New Roman" w:hAnsi="Times New Roman" w:cs="Times New Roman"/>
          <w:color w:val="000000"/>
          <w:kern w:val="0"/>
          <w:sz w:val="28"/>
          <w:szCs w:val="28"/>
          <w:lang w:eastAsia="ru-RU"/>
          <w14:ligatures w14:val="none"/>
        </w:rPr>
        <w:t xml:space="preserve"> до Комітету ВРУ з питань організації державної влади, місцевого самоврядування, регіонального розвитку та містобудування, а також Міністерства розвитку громад, територій та інфраструктури України для врахування у їхній </w:t>
      </w:r>
      <w:r w:rsidRPr="00332F17">
        <w:rPr>
          <w:rFonts w:ascii="Times New Roman" w:eastAsia="Times New Roman" w:hAnsi="Times New Roman" w:cs="Times New Roman"/>
          <w:color w:val="000000"/>
          <w:kern w:val="0"/>
          <w:sz w:val="28"/>
          <w:szCs w:val="28"/>
          <w:lang w:eastAsia="ru-RU"/>
          <w14:ligatures w14:val="none"/>
        </w:rPr>
        <w:lastRenderedPageBreak/>
        <w:t>діяльності.</w:t>
      </w:r>
      <w:r w:rsidR="00585986">
        <w:rPr>
          <w:rFonts w:ascii="Times New Roman" w:eastAsia="Times New Roman" w:hAnsi="Times New Roman" w:cs="Times New Roman"/>
          <w:color w:val="000000"/>
          <w:kern w:val="0"/>
          <w:sz w:val="28"/>
          <w:szCs w:val="28"/>
          <w:lang w:eastAsia="ru-RU"/>
          <w14:ligatures w14:val="none"/>
        </w:rPr>
        <w:t xml:space="preserve"> Шляхом м’якої </w:t>
      </w:r>
      <w:proofErr w:type="spellStart"/>
      <w:r w:rsidR="00585986">
        <w:rPr>
          <w:rFonts w:ascii="Times New Roman" w:eastAsia="Times New Roman" w:hAnsi="Times New Roman" w:cs="Times New Roman"/>
          <w:color w:val="000000"/>
          <w:kern w:val="0"/>
          <w:sz w:val="28"/>
          <w:szCs w:val="28"/>
          <w:lang w:eastAsia="ru-RU"/>
          <w14:ligatures w14:val="none"/>
        </w:rPr>
        <w:t>адвокації</w:t>
      </w:r>
      <w:proofErr w:type="spellEnd"/>
      <w:r w:rsidR="00585986">
        <w:rPr>
          <w:rFonts w:ascii="Times New Roman" w:eastAsia="Times New Roman" w:hAnsi="Times New Roman" w:cs="Times New Roman"/>
          <w:color w:val="000000"/>
          <w:kern w:val="0"/>
          <w:sz w:val="28"/>
          <w:szCs w:val="28"/>
          <w:lang w:eastAsia="ru-RU"/>
          <w14:ligatures w14:val="none"/>
        </w:rPr>
        <w:t xml:space="preserve"> Академія робить запит про інформацію про врахування таких пропозицій в діяльності профільного комітету та міністерства.</w:t>
      </w:r>
    </w:p>
    <w:p w14:paraId="48E66F99" w14:textId="251862A5" w:rsidR="007808C8" w:rsidRPr="007808C8" w:rsidRDefault="00585986"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У ході реалізації окреслених вище наукових заходів</w:t>
      </w:r>
      <w:r w:rsidR="00332F17">
        <w:rPr>
          <w:rFonts w:ascii="Times New Roman" w:eastAsia="Times New Roman" w:hAnsi="Times New Roman" w:cs="Times New Roman"/>
          <w:color w:val="000000"/>
          <w:kern w:val="0"/>
          <w:sz w:val="28"/>
          <w:szCs w:val="28"/>
          <w:lang w:eastAsia="ru-RU"/>
          <w14:ligatures w14:val="none"/>
        </w:rPr>
        <w:t xml:space="preserve"> Академія</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підтримує</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активну</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співпрацю</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понад</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250</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територіальними</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громадами</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забезпечує</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практичне</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спрямування</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сприяє</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впровадженню</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їх</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діяльність</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органів</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самоврядування.</w:t>
      </w:r>
    </w:p>
    <w:p w14:paraId="2D266BA8" w14:textId="77777777" w:rsidR="00585986"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Відповідно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пункту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1.4</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Стратегії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2026</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затвердженої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рішенням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Вченої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12</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жовтня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2016</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(протокол</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2),</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діяльності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закладу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передбачено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«розробку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інноваційного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реалізацію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соціально-економічного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людського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капіталу».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Людський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капітал</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умовах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воєнного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стану,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також</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прогнозованому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повоєнному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періоді,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виступає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ключовим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ресурсом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відновлення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інфраструктури,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правопорядку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управління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громадах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усіх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регіонів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p>
    <w:p w14:paraId="4B542DFA" w14:textId="29D07EB3"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Запровадження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742377">
        <w:rPr>
          <w:rFonts w:ascii="Times New Roman" w:eastAsia="Times New Roman" w:hAnsi="Times New Roman" w:cs="Times New Roman"/>
          <w:color w:val="000000"/>
          <w:kern w:val="0"/>
          <w:sz w:val="28"/>
          <w:szCs w:val="28"/>
          <w:lang w:eastAsia="ru-RU"/>
          <w14:ligatures w14:val="none"/>
        </w:rPr>
        <w:t xml:space="preserve"> «Муніципальне право» </w:t>
      </w:r>
      <w:r w:rsidRPr="007808C8">
        <w:rPr>
          <w:rFonts w:ascii="Times New Roman" w:eastAsia="Times New Roman" w:hAnsi="Times New Roman" w:cs="Times New Roman"/>
          <w:color w:val="000000"/>
          <w:kern w:val="0"/>
          <w:sz w:val="28"/>
          <w:szCs w:val="28"/>
          <w:lang w:eastAsia="ru-RU"/>
          <w14:ligatures w14:val="none"/>
        </w:rPr>
        <w:t>відповідає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цьому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стратегічному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орієнтиру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сприятиме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генерації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фахівців,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здатних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забезпечити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механізми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сталого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відбудови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основі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принципів</w:t>
      </w:r>
      <w:r w:rsidR="00E17DB1">
        <w:rPr>
          <w:rFonts w:ascii="Times New Roman" w:eastAsia="Times New Roman" w:hAnsi="Times New Roman" w:cs="Times New Roman"/>
          <w:color w:val="000000"/>
          <w:kern w:val="0"/>
          <w:sz w:val="28"/>
          <w:szCs w:val="28"/>
          <w:lang w:eastAsia="ru-RU"/>
          <w14:ligatures w14:val="none"/>
        </w:rPr>
        <w:t xml:space="preserve"> </w:t>
      </w:r>
      <w:r w:rsidR="00585986">
        <w:rPr>
          <w:rFonts w:ascii="Times New Roman" w:eastAsia="Times New Roman" w:hAnsi="Times New Roman" w:cs="Times New Roman"/>
          <w:color w:val="000000"/>
          <w:kern w:val="0"/>
          <w:sz w:val="28"/>
          <w:szCs w:val="28"/>
          <w:lang w:eastAsia="ru-RU"/>
          <w14:ligatures w14:val="none"/>
        </w:rPr>
        <w:t xml:space="preserve">верховенства права, </w:t>
      </w:r>
      <w:r w:rsidRPr="007808C8">
        <w:rPr>
          <w:rFonts w:ascii="Times New Roman" w:eastAsia="Times New Roman" w:hAnsi="Times New Roman" w:cs="Times New Roman"/>
          <w:color w:val="000000"/>
          <w:kern w:val="0"/>
          <w:sz w:val="28"/>
          <w:szCs w:val="28"/>
          <w:lang w:eastAsia="ru-RU"/>
          <w14:ligatures w14:val="none"/>
        </w:rPr>
        <w:t>законності</w:t>
      </w:r>
      <w:r w:rsidR="00E17DB1">
        <w:rPr>
          <w:rFonts w:ascii="Times New Roman" w:eastAsia="Times New Roman" w:hAnsi="Times New Roman" w:cs="Times New Roman"/>
          <w:color w:val="000000"/>
          <w:kern w:val="0"/>
          <w:sz w:val="28"/>
          <w:szCs w:val="28"/>
          <w:lang w:eastAsia="ru-RU"/>
          <w14:ligatures w14:val="none"/>
        </w:rPr>
        <w:t xml:space="preserve"> </w:t>
      </w:r>
      <w:r w:rsidR="00585986" w:rsidRPr="007808C8">
        <w:rPr>
          <w:rFonts w:ascii="Times New Roman" w:eastAsia="Times New Roman" w:hAnsi="Times New Roman" w:cs="Times New Roman"/>
          <w:color w:val="000000"/>
          <w:kern w:val="0"/>
          <w:sz w:val="28"/>
          <w:szCs w:val="28"/>
          <w:lang w:eastAsia="ru-RU"/>
          <w14:ligatures w14:val="none"/>
        </w:rPr>
        <w:t xml:space="preserve">та </w:t>
      </w:r>
      <w:r w:rsidRPr="007808C8">
        <w:rPr>
          <w:rFonts w:ascii="Times New Roman" w:eastAsia="Times New Roman" w:hAnsi="Times New Roman" w:cs="Times New Roman"/>
          <w:color w:val="000000"/>
          <w:kern w:val="0"/>
          <w:sz w:val="28"/>
          <w:szCs w:val="28"/>
          <w:lang w:eastAsia="ru-RU"/>
          <w14:ligatures w14:val="none"/>
        </w:rPr>
        <w:t>демократизму.</w:t>
      </w:r>
    </w:p>
    <w:p w14:paraId="7774B126" w14:textId="77B48F4B"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Метою</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освітньо</w:t>
      </w:r>
      <w:proofErr w:type="spellEnd"/>
      <w:r w:rsidRPr="007808C8">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здобувачів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третього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рівня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вищої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системи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знань,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дослідницьких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навичок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компетентностей</w:t>
      </w:r>
      <w:proofErr w:type="spellEnd"/>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необхідних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здійснення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фундаментальних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прикладних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розробки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теоретичних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практичних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моделей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удосконалення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децентралізаційної</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політики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держави.</w:t>
      </w:r>
    </w:p>
    <w:p w14:paraId="52BCFD22" w14:textId="491D5B6B" w:rsidR="007808C8" w:rsidRPr="007808C8" w:rsidRDefault="00585986"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У чіткій відповідності</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С</w:t>
      </w:r>
      <w:r w:rsidR="007808C8" w:rsidRPr="007808C8">
        <w:rPr>
          <w:rFonts w:ascii="Times New Roman" w:eastAsia="Times New Roman" w:hAnsi="Times New Roman" w:cs="Times New Roman"/>
          <w:color w:val="000000"/>
          <w:kern w:val="0"/>
          <w:sz w:val="28"/>
          <w:szCs w:val="28"/>
          <w:lang w:eastAsia="ru-RU"/>
          <w14:ligatures w14:val="none"/>
        </w:rPr>
        <w:t>тандарту</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вищої</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за</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спеціальністю</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081</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007808C8" w:rsidRPr="007808C8">
        <w:rPr>
          <w:rFonts w:ascii="Times New Roman" w:eastAsia="Times New Roman" w:hAnsi="Times New Roman" w:cs="Times New Roman"/>
          <w:color w:val="000000"/>
          <w:kern w:val="0"/>
          <w:sz w:val="28"/>
          <w:szCs w:val="28"/>
          <w:lang w:eastAsia="ru-RU"/>
          <w14:ligatures w14:val="none"/>
        </w:rPr>
        <w:t>освітньо</w:t>
      </w:r>
      <w:proofErr w:type="spellEnd"/>
      <w:r w:rsidR="007808C8" w:rsidRPr="007808C8">
        <w:rPr>
          <w:rFonts w:ascii="Times New Roman" w:eastAsia="Times New Roman" w:hAnsi="Times New Roman" w:cs="Times New Roman"/>
          <w:color w:val="000000"/>
          <w:kern w:val="0"/>
          <w:sz w:val="28"/>
          <w:szCs w:val="28"/>
          <w:lang w:eastAsia="ru-RU"/>
          <w14:ligatures w14:val="none"/>
        </w:rPr>
        <w:t>-наукова</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програма</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передбачає:</w:t>
      </w:r>
    </w:p>
    <w:p w14:paraId="3747E4C8" w14:textId="614BB09D" w:rsidR="007808C8" w:rsidRPr="007808C8" w:rsidRDefault="007808C8" w:rsidP="007808C8">
      <w:pPr>
        <w:numPr>
          <w:ilvl w:val="0"/>
          <w:numId w:val="26"/>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lastRenderedPageBreak/>
        <w:t>розвиток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фундаментальної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орієнтацією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муніципально</w:t>
      </w:r>
      <w:proofErr w:type="spellEnd"/>
      <w:r w:rsidRPr="007808C8">
        <w:rPr>
          <w:rFonts w:ascii="Times New Roman" w:eastAsia="Times New Roman" w:hAnsi="Times New Roman" w:cs="Times New Roman"/>
          <w:color w:val="000000"/>
          <w:kern w:val="0"/>
          <w:sz w:val="28"/>
          <w:szCs w:val="28"/>
          <w:lang w:eastAsia="ru-RU"/>
          <w14:ligatures w14:val="none"/>
        </w:rPr>
        <w:t>-правову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проблематику;</w:t>
      </w:r>
    </w:p>
    <w:p w14:paraId="5C20A7EB" w14:textId="317C94A9" w:rsidR="007808C8" w:rsidRPr="007808C8" w:rsidRDefault="007808C8" w:rsidP="007808C8">
      <w:pPr>
        <w:numPr>
          <w:ilvl w:val="0"/>
          <w:numId w:val="26"/>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набуття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здобувачами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науково-дослідницьких</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компетентностей</w:t>
      </w:r>
      <w:proofErr w:type="spellEnd"/>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необхідних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продукування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юридичних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знань;</w:t>
      </w:r>
    </w:p>
    <w:p w14:paraId="6BD6C559" w14:textId="602BD152" w:rsidR="007808C8" w:rsidRPr="007808C8" w:rsidRDefault="007808C8" w:rsidP="007808C8">
      <w:pPr>
        <w:numPr>
          <w:ilvl w:val="0"/>
          <w:numId w:val="26"/>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інтеграції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управління.</w:t>
      </w:r>
    </w:p>
    <w:p w14:paraId="295DE583" w14:textId="01B0EA4A"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Основними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завданнями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w:t>
      </w:r>
    </w:p>
    <w:p w14:paraId="123AA7F0" w14:textId="3C369475" w:rsidR="007808C8" w:rsidRPr="007808C8" w:rsidRDefault="007808C8" w:rsidP="007808C8">
      <w:pPr>
        <w:numPr>
          <w:ilvl w:val="0"/>
          <w:numId w:val="12"/>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здобувачів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цілісного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уявлення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систему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його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структуру,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предмет,</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методи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регулювання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системі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p>
    <w:p w14:paraId="6F495164" w14:textId="6C7BC23D" w:rsidR="007808C8" w:rsidRPr="007808C8" w:rsidRDefault="007808C8" w:rsidP="007808C8">
      <w:pPr>
        <w:numPr>
          <w:ilvl w:val="0"/>
          <w:numId w:val="12"/>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Оволодіння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методологічними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засадами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юридичних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набуття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практичних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навичок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розробки,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обґрунтування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захисту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p>
    <w:p w14:paraId="6AC453CD" w14:textId="1EDF18C7" w:rsidR="007808C8" w:rsidRPr="007808C8" w:rsidRDefault="007808C8" w:rsidP="007808C8">
      <w:pPr>
        <w:numPr>
          <w:ilvl w:val="0"/>
          <w:numId w:val="12"/>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Розвиток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здатності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критичного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аналізу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законодавства,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правозастосовної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пропозицій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вдосконалення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00585986">
        <w:rPr>
          <w:rFonts w:ascii="Times New Roman" w:eastAsia="Times New Roman" w:hAnsi="Times New Roman" w:cs="Times New Roman"/>
          <w:color w:val="000000"/>
          <w:kern w:val="0"/>
          <w:sz w:val="28"/>
          <w:szCs w:val="28"/>
          <w:lang w:eastAsia="ru-RU"/>
          <w14:ligatures w14:val="none"/>
        </w:rPr>
        <w:t xml:space="preserve">організації та </w:t>
      </w:r>
      <w:r w:rsidRPr="007808C8">
        <w:rPr>
          <w:rFonts w:ascii="Times New Roman" w:eastAsia="Times New Roman" w:hAnsi="Times New Roman" w:cs="Times New Roman"/>
          <w:color w:val="000000"/>
          <w:kern w:val="0"/>
          <w:sz w:val="28"/>
          <w:szCs w:val="28"/>
          <w:lang w:eastAsia="ru-RU"/>
          <w14:ligatures w14:val="none"/>
        </w:rPr>
        <w:t>функціонування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органів</w:t>
      </w:r>
      <w:r w:rsidR="00E17DB1">
        <w:rPr>
          <w:rFonts w:ascii="Times New Roman" w:eastAsia="Times New Roman" w:hAnsi="Times New Roman" w:cs="Times New Roman"/>
          <w:color w:val="000000"/>
          <w:kern w:val="0"/>
          <w:sz w:val="28"/>
          <w:szCs w:val="28"/>
          <w:lang w:eastAsia="ru-RU"/>
          <w14:ligatures w14:val="none"/>
        </w:rPr>
        <w:t xml:space="preserve"> </w:t>
      </w:r>
      <w:r w:rsidR="00585986">
        <w:rPr>
          <w:rFonts w:ascii="Times New Roman" w:eastAsia="Times New Roman" w:hAnsi="Times New Roman" w:cs="Times New Roman"/>
          <w:color w:val="000000"/>
          <w:kern w:val="0"/>
          <w:sz w:val="28"/>
          <w:szCs w:val="28"/>
          <w:lang w:eastAsia="ru-RU"/>
          <w14:ligatures w14:val="none"/>
        </w:rPr>
        <w:t xml:space="preserve">та посадових осіб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p>
    <w:p w14:paraId="08CFBDA9" w14:textId="223E6F08" w:rsidR="007808C8" w:rsidRPr="007808C8" w:rsidRDefault="007808C8" w:rsidP="007808C8">
      <w:pPr>
        <w:numPr>
          <w:ilvl w:val="0"/>
          <w:numId w:val="12"/>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школи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створення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умов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апробації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p>
    <w:p w14:paraId="24ABBC4F" w14:textId="1188456A" w:rsidR="007808C8" w:rsidRPr="007808C8" w:rsidRDefault="007808C8" w:rsidP="007808C8">
      <w:pPr>
        <w:numPr>
          <w:ilvl w:val="0"/>
          <w:numId w:val="12"/>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Підготовка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здобувачів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аналітичної,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нормотворчої,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експертної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викладацької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діяльності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управління.</w:t>
      </w:r>
    </w:p>
    <w:p w14:paraId="6B63FA37" w14:textId="2014DD9B" w:rsid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Освітньо-наукова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програма</w:t>
      </w:r>
      <w:r w:rsidR="00742377">
        <w:rPr>
          <w:rFonts w:ascii="Times New Roman" w:eastAsia="Times New Roman" w:hAnsi="Times New Roman" w:cs="Times New Roman"/>
          <w:color w:val="000000"/>
          <w:kern w:val="0"/>
          <w:sz w:val="28"/>
          <w:szCs w:val="28"/>
          <w:lang w:eastAsia="ru-RU"/>
          <w14:ligatures w14:val="none"/>
        </w:rPr>
        <w:t xml:space="preserve"> «Муніципальне право» </w:t>
      </w:r>
      <w:r w:rsidRPr="007808C8">
        <w:rPr>
          <w:rFonts w:ascii="Times New Roman" w:eastAsia="Times New Roman" w:hAnsi="Times New Roman" w:cs="Times New Roman"/>
          <w:color w:val="000000"/>
          <w:kern w:val="0"/>
          <w:sz w:val="28"/>
          <w:szCs w:val="28"/>
          <w:lang w:eastAsia="ru-RU"/>
          <w14:ligatures w14:val="none"/>
        </w:rPr>
        <w:t>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унікальною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національному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освітньому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просторі,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оскільки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першою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комплексною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програмою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третього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proofErr w:type="spellStart"/>
      <w:r w:rsidRPr="007808C8">
        <w:rPr>
          <w:rFonts w:ascii="Times New Roman" w:eastAsia="Times New Roman" w:hAnsi="Times New Roman" w:cs="Times New Roman"/>
          <w:color w:val="000000"/>
          <w:kern w:val="0"/>
          <w:sz w:val="28"/>
          <w:szCs w:val="28"/>
          <w:lang w:eastAsia="ru-RU"/>
          <w14:ligatures w14:val="none"/>
        </w:rPr>
        <w:t>освітньо</w:t>
      </w:r>
      <w:proofErr w:type="spellEnd"/>
      <w:r w:rsidRPr="007808C8">
        <w:rPr>
          <w:rFonts w:ascii="Times New Roman" w:eastAsia="Times New Roman" w:hAnsi="Times New Roman" w:cs="Times New Roman"/>
          <w:color w:val="000000"/>
          <w:kern w:val="0"/>
          <w:sz w:val="28"/>
          <w:szCs w:val="28"/>
          <w:lang w:eastAsia="ru-RU"/>
          <w14:ligatures w14:val="none"/>
        </w:rPr>
        <w:t>-наукового)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рівня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вищої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цілеспрямовано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зосереджена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проблематиці</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муніципально</w:t>
      </w:r>
      <w:proofErr w:type="spellEnd"/>
      <w:r w:rsidRPr="007808C8">
        <w:rPr>
          <w:rFonts w:ascii="Times New Roman" w:eastAsia="Times New Roman" w:hAnsi="Times New Roman" w:cs="Times New Roman"/>
          <w:color w:val="000000"/>
          <w:kern w:val="0"/>
          <w:sz w:val="28"/>
          <w:szCs w:val="28"/>
          <w:lang w:eastAsia="ru-RU"/>
          <w14:ligatures w14:val="none"/>
        </w:rPr>
        <w:t>-правових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функціонування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Україні.</w:t>
      </w:r>
    </w:p>
    <w:p w14:paraId="7582EFD0" w14:textId="593C67BC"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lastRenderedPageBreak/>
        <w:t>Унікальність</w:t>
      </w:r>
      <w:r w:rsidR="00E17DB1">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ОНП</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зумовлена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триєдиним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підходом:</w:t>
      </w:r>
    </w:p>
    <w:p w14:paraId="3B36E4B1" w14:textId="02D90606" w:rsidR="007808C8" w:rsidRPr="007808C8" w:rsidRDefault="007808C8" w:rsidP="007808C8">
      <w:pPr>
        <w:numPr>
          <w:ilvl w:val="0"/>
          <w:numId w:val="14"/>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Науковим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дослідницької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школи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генерацію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знань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засади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демократії,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децентралізації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сталого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p>
    <w:p w14:paraId="43F023F5" w14:textId="7AB40438" w:rsidR="007808C8" w:rsidRPr="007808C8" w:rsidRDefault="007808C8" w:rsidP="007808C8">
      <w:pPr>
        <w:numPr>
          <w:ilvl w:val="0"/>
          <w:numId w:val="14"/>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Освітнім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створення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інноваційного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навчального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середовища,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орієнтованого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аналітичного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мислення,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письма,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уміння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інтегрувати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теорію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управління.</w:t>
      </w:r>
    </w:p>
    <w:p w14:paraId="6EA036AF" w14:textId="4733FD6E" w:rsidR="007808C8" w:rsidRPr="007808C8" w:rsidRDefault="007808C8" w:rsidP="007808C8">
      <w:pPr>
        <w:numPr>
          <w:ilvl w:val="0"/>
          <w:numId w:val="14"/>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Практичним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тісна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взаємодія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територіальними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асоціаціями</w:t>
      </w:r>
      <w:r w:rsidR="00665259">
        <w:rPr>
          <w:rFonts w:ascii="Times New Roman" w:eastAsia="Times New Roman" w:hAnsi="Times New Roman" w:cs="Times New Roman"/>
          <w:color w:val="000000"/>
          <w:kern w:val="0"/>
          <w:sz w:val="28"/>
          <w:szCs w:val="28"/>
          <w:lang w:eastAsia="ru-RU"/>
          <w14:ligatures w14:val="none"/>
        </w:rPr>
        <w:t xml:space="preserve"> ОМС</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апробацію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умовах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діяльності.</w:t>
      </w:r>
    </w:p>
    <w:p w14:paraId="33EEFD01" w14:textId="4B267E32" w:rsidR="00665259"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Програма</w:t>
      </w:r>
      <w:r w:rsidR="00742377">
        <w:rPr>
          <w:rFonts w:ascii="Times New Roman" w:eastAsia="Times New Roman" w:hAnsi="Times New Roman" w:cs="Times New Roman"/>
          <w:color w:val="000000"/>
          <w:kern w:val="0"/>
          <w:sz w:val="28"/>
          <w:szCs w:val="28"/>
          <w:lang w:eastAsia="ru-RU"/>
          <w14:ligatures w14:val="none"/>
        </w:rPr>
        <w:t xml:space="preserve"> «Муніципальне право» </w:t>
      </w:r>
      <w:r w:rsidRPr="007808C8">
        <w:rPr>
          <w:rFonts w:ascii="Times New Roman" w:eastAsia="Times New Roman" w:hAnsi="Times New Roman" w:cs="Times New Roman"/>
          <w:color w:val="000000"/>
          <w:kern w:val="0"/>
          <w:sz w:val="28"/>
          <w:szCs w:val="28"/>
          <w:lang w:eastAsia="ru-RU"/>
          <w14:ligatures w14:val="none"/>
        </w:rPr>
        <w:t>має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виразну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місію</w:t>
      </w:r>
      <w:r w:rsidR="00E17DB1">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фахівців,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спроможних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забезпечити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підґрунтя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зміцнення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єдності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суспільства,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відновлення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модернізації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інфраструктури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665259">
        <w:rPr>
          <w:rFonts w:ascii="Times New Roman" w:eastAsia="Times New Roman" w:hAnsi="Times New Roman" w:cs="Times New Roman"/>
          <w:color w:val="000000"/>
          <w:kern w:val="0"/>
          <w:sz w:val="28"/>
          <w:szCs w:val="28"/>
          <w:lang w:eastAsia="ru-RU"/>
          <w14:ligatures w14:val="none"/>
        </w:rPr>
        <w:t xml:space="preserve"> воєнний 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післявоєнний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період.</w:t>
      </w:r>
    </w:p>
    <w:p w14:paraId="135EB8C2" w14:textId="42C252CB"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Вона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покликана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центром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осмислення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трансформацій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вироблення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практичних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моделей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супроводу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політики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децентралізації.</w:t>
      </w:r>
    </w:p>
    <w:p w14:paraId="33E2B495" w14:textId="17C3CF89"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Аналіз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чинних</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освітньо</w:t>
      </w:r>
      <w:proofErr w:type="spellEnd"/>
      <w:r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спеціальності</w:t>
      </w:r>
      <w:r w:rsidR="00E17DB1">
        <w:rPr>
          <w:rFonts w:ascii="Times New Roman" w:eastAsia="Times New Roman" w:hAnsi="Times New Roman" w:cs="Times New Roman"/>
          <w:color w:val="000000"/>
          <w:kern w:val="0"/>
          <w:sz w:val="28"/>
          <w:szCs w:val="28"/>
          <w:lang w:eastAsia="ru-RU"/>
          <w14:ligatures w14:val="none"/>
        </w:rPr>
        <w:t xml:space="preserve"> </w:t>
      </w:r>
      <w:r w:rsidR="00665259" w:rsidRPr="00665259">
        <w:rPr>
          <w:rFonts w:ascii="Times New Roman" w:eastAsia="Times New Roman" w:hAnsi="Times New Roman" w:cs="Times New Roman"/>
          <w:color w:val="000000"/>
          <w:kern w:val="0"/>
          <w:sz w:val="28"/>
          <w:szCs w:val="28"/>
          <w:lang w:eastAsia="ru-RU"/>
          <w14:ligatures w14:val="none"/>
        </w:rPr>
        <w:t xml:space="preserve">D </w:t>
      </w:r>
      <w:r w:rsidRPr="007808C8">
        <w:rPr>
          <w:rFonts w:ascii="Times New Roman" w:eastAsia="Times New Roman" w:hAnsi="Times New Roman" w:cs="Times New Roman"/>
          <w:color w:val="000000"/>
          <w:kern w:val="0"/>
          <w:sz w:val="28"/>
          <w:szCs w:val="28"/>
          <w:lang w:eastAsia="ru-RU"/>
          <w14:ligatures w14:val="none"/>
        </w:rPr>
        <w:t>8</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реалізуються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провідних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університетах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(Київському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національному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університеті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імені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Тараса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Шевченка,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Національному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юридичному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університеті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імені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Ярослава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Мудрого,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Львівському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національному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університеті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імені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Івана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Франка,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Національному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університеті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«Одеська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юридична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тощо),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свідчить,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переважна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більшість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має</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загальноюридичний</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характер.</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Вони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орієнтовані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фундаментальні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напрями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правознавства</w:t>
      </w:r>
      <w:r w:rsidR="00E17DB1">
        <w:rPr>
          <w:rFonts w:ascii="Times New Roman" w:eastAsia="Times New Roman" w:hAnsi="Times New Roman" w:cs="Times New Roman"/>
          <w:color w:val="000000"/>
          <w:kern w:val="0"/>
          <w:sz w:val="28"/>
          <w:szCs w:val="28"/>
          <w:lang w:eastAsia="ru-RU"/>
          <w14:ligatures w14:val="none"/>
        </w:rPr>
        <w:t xml:space="preserve"> </w:t>
      </w:r>
      <w:r w:rsidR="00665259">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теорію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конституційне,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кримінальне,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цивільне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чи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господарське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міжнародне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публічне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Питання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їхніх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структурах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представлені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фрагментарно,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складові</w:t>
      </w:r>
      <w:r w:rsidR="00E17DB1">
        <w:rPr>
          <w:rFonts w:ascii="Times New Roman" w:eastAsia="Times New Roman" w:hAnsi="Times New Roman" w:cs="Times New Roman"/>
          <w:color w:val="000000"/>
          <w:kern w:val="0"/>
          <w:sz w:val="28"/>
          <w:szCs w:val="28"/>
          <w:lang w:eastAsia="ru-RU"/>
          <w14:ligatures w14:val="none"/>
        </w:rPr>
        <w:t xml:space="preserve"> </w:t>
      </w:r>
      <w:r w:rsidR="00665259" w:rsidRPr="007808C8">
        <w:rPr>
          <w:rFonts w:ascii="Times New Roman" w:eastAsia="Times New Roman" w:hAnsi="Times New Roman" w:cs="Times New Roman"/>
          <w:color w:val="000000"/>
          <w:kern w:val="0"/>
          <w:sz w:val="28"/>
          <w:szCs w:val="28"/>
          <w:lang w:eastAsia="ru-RU"/>
          <w14:ligatures w14:val="none"/>
        </w:rPr>
        <w:t>конституційного</w:t>
      </w:r>
      <w:r w:rsidR="00665259">
        <w:rPr>
          <w:rFonts w:ascii="Times New Roman" w:eastAsia="Times New Roman" w:hAnsi="Times New Roman" w:cs="Times New Roman"/>
          <w:color w:val="000000"/>
          <w:kern w:val="0"/>
          <w:sz w:val="28"/>
          <w:szCs w:val="28"/>
          <w:lang w:eastAsia="ru-RU"/>
          <w14:ligatures w14:val="none"/>
        </w:rPr>
        <w:t xml:space="preserve"> </w:t>
      </w:r>
      <w:r w:rsidR="00665259" w:rsidRPr="007808C8">
        <w:rPr>
          <w:rFonts w:ascii="Times New Roman" w:eastAsia="Times New Roman" w:hAnsi="Times New Roman" w:cs="Times New Roman"/>
          <w:color w:val="000000"/>
          <w:kern w:val="0"/>
          <w:sz w:val="28"/>
          <w:szCs w:val="28"/>
          <w:lang w:eastAsia="ru-RU"/>
          <w14:ligatures w14:val="none"/>
        </w:rPr>
        <w:t>або</w:t>
      </w:r>
      <w:r w:rsidR="00665259">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lastRenderedPageBreak/>
        <w:t>адміністративного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без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виокремлення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самостійної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дослідницької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спеціалізації.</w:t>
      </w:r>
    </w:p>
    <w:p w14:paraId="1B368442" w14:textId="3DAD5023"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цьому</w:t>
      </w:r>
      <w:r w:rsidR="00E17DB1">
        <w:rPr>
          <w:rFonts w:ascii="Times New Roman" w:eastAsia="Times New Roman" w:hAnsi="Times New Roman" w:cs="Times New Roman"/>
          <w:color w:val="000000"/>
          <w:kern w:val="0"/>
          <w:sz w:val="28"/>
          <w:szCs w:val="28"/>
          <w:lang w:eastAsia="ru-RU"/>
          <w14:ligatures w14:val="none"/>
        </w:rPr>
        <w:t xml:space="preserve"> </w:t>
      </w:r>
      <w:r w:rsidR="00665259">
        <w:rPr>
          <w:rFonts w:ascii="Times New Roman" w:eastAsia="Times New Roman" w:hAnsi="Times New Roman" w:cs="Times New Roman"/>
          <w:color w:val="000000"/>
          <w:kern w:val="0"/>
          <w:sz w:val="28"/>
          <w:szCs w:val="28"/>
          <w:lang w:eastAsia="ru-RU"/>
          <w14:ligatures w14:val="none"/>
        </w:rPr>
        <w:t>фоні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виразну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інноваційну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відмінність,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оскільки:</w:t>
      </w:r>
    </w:p>
    <w:p w14:paraId="157CA06F" w14:textId="348A8D4A" w:rsidR="007808C8" w:rsidRPr="007808C8" w:rsidRDefault="007808C8" w:rsidP="007808C8">
      <w:pPr>
        <w:numPr>
          <w:ilvl w:val="0"/>
          <w:numId w:val="27"/>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вперше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рівні</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PhD</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цілісну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науковців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галузі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p>
    <w:p w14:paraId="69238E99" w14:textId="3617F7B9" w:rsidR="007808C8" w:rsidRPr="007808C8" w:rsidRDefault="007808C8" w:rsidP="007808C8">
      <w:pPr>
        <w:numPr>
          <w:ilvl w:val="0"/>
          <w:numId w:val="27"/>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передбачає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використання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міждисциплінарного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підходу,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інтегрує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управлінські,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економічні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аспекти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p>
    <w:p w14:paraId="14228057" w14:textId="6B5AD08E" w:rsidR="007808C8" w:rsidRPr="007808C8" w:rsidRDefault="007808C8" w:rsidP="007808C8">
      <w:pPr>
        <w:numPr>
          <w:ilvl w:val="0"/>
          <w:numId w:val="27"/>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має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практичне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спрямування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через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постійну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співпрацю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місцевими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радами,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асоціаціями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p>
    <w:p w14:paraId="0AA24DA5" w14:textId="04E7A4DD" w:rsidR="007808C8" w:rsidRPr="007808C8" w:rsidRDefault="007808C8" w:rsidP="007808C8">
      <w:pPr>
        <w:numPr>
          <w:ilvl w:val="0"/>
          <w:numId w:val="27"/>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спирається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власну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школу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стійкий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контекст</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кадрову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тяглість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сфері.</w:t>
      </w:r>
    </w:p>
    <w:p w14:paraId="0F8963B9" w14:textId="568DF168"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Порівняльний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аналіз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демонструє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ключові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відмінності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7"/>
        <w:gridCol w:w="2764"/>
        <w:gridCol w:w="4465"/>
      </w:tblGrid>
      <w:tr w:rsidR="007808C8" w:rsidRPr="007808C8" w14:paraId="33F7AFC5" w14:textId="77777777" w:rsidTr="007808C8">
        <w:trPr>
          <w:tblHeader/>
          <w:tblCellSpacing w:w="15" w:type="dxa"/>
        </w:trPr>
        <w:tc>
          <w:tcPr>
            <w:tcW w:w="0" w:type="auto"/>
            <w:vAlign w:val="center"/>
            <w:hideMark/>
          </w:tcPr>
          <w:p w14:paraId="24C36D33" w14:textId="77777777" w:rsidR="007808C8" w:rsidRPr="007808C8" w:rsidRDefault="007808C8" w:rsidP="007808C8">
            <w:pPr>
              <w:spacing w:after="0" w:line="240" w:lineRule="auto"/>
              <w:jc w:val="center"/>
              <w:rPr>
                <w:rFonts w:ascii="Times New Roman" w:eastAsia="Times New Roman" w:hAnsi="Times New Roman" w:cs="Times New Roman"/>
                <w:b/>
                <w:bCs/>
                <w:color w:val="000000"/>
                <w:kern w:val="0"/>
                <w:lang w:eastAsia="ru-RU"/>
                <w14:ligatures w14:val="none"/>
              </w:rPr>
            </w:pPr>
            <w:r w:rsidRPr="007808C8">
              <w:rPr>
                <w:rFonts w:ascii="Times New Roman" w:eastAsia="Times New Roman" w:hAnsi="Times New Roman" w:cs="Times New Roman"/>
                <w:b/>
                <w:bCs/>
                <w:color w:val="000000"/>
                <w:kern w:val="0"/>
                <w:lang w:eastAsia="ru-RU"/>
                <w14:ligatures w14:val="none"/>
              </w:rPr>
              <w:t>Критерій</w:t>
            </w:r>
          </w:p>
        </w:tc>
        <w:tc>
          <w:tcPr>
            <w:tcW w:w="0" w:type="auto"/>
            <w:vAlign w:val="center"/>
            <w:hideMark/>
          </w:tcPr>
          <w:p w14:paraId="784111D2" w14:textId="29F88525" w:rsidR="007808C8" w:rsidRPr="007808C8" w:rsidRDefault="007808C8" w:rsidP="007808C8">
            <w:pPr>
              <w:spacing w:after="0" w:line="240" w:lineRule="auto"/>
              <w:jc w:val="center"/>
              <w:rPr>
                <w:rFonts w:ascii="Times New Roman" w:eastAsia="Times New Roman" w:hAnsi="Times New Roman" w:cs="Times New Roman"/>
                <w:b/>
                <w:bCs/>
                <w:color w:val="000000"/>
                <w:kern w:val="0"/>
                <w:lang w:eastAsia="ru-RU"/>
                <w14:ligatures w14:val="none"/>
              </w:rPr>
            </w:pPr>
            <w:r w:rsidRPr="007808C8">
              <w:rPr>
                <w:rFonts w:ascii="Times New Roman" w:eastAsia="Times New Roman" w:hAnsi="Times New Roman" w:cs="Times New Roman"/>
                <w:b/>
                <w:bCs/>
                <w:color w:val="000000"/>
                <w:kern w:val="0"/>
                <w:lang w:eastAsia="ru-RU"/>
                <w14:ligatures w14:val="none"/>
              </w:rPr>
              <w:t>Типові</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програми</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ЗВО</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України</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w:t>
            </w:r>
            <w:r w:rsidR="00665259">
              <w:rPr>
                <w:rFonts w:ascii="Times New Roman" w:eastAsia="Times New Roman" w:hAnsi="Times New Roman" w:cs="Times New Roman"/>
                <w:b/>
                <w:bCs/>
                <w:color w:val="000000"/>
                <w:kern w:val="0"/>
                <w:lang w:val="en-US" w:eastAsia="ru-RU"/>
                <w14:ligatures w14:val="none"/>
              </w:rPr>
              <w:t>D</w:t>
            </w:r>
            <w:r w:rsidRPr="007808C8">
              <w:rPr>
                <w:rFonts w:ascii="Times New Roman" w:eastAsia="Times New Roman" w:hAnsi="Times New Roman" w:cs="Times New Roman"/>
                <w:b/>
                <w:bCs/>
                <w:color w:val="000000"/>
                <w:kern w:val="0"/>
                <w:lang w:eastAsia="ru-RU"/>
                <w14:ligatures w14:val="none"/>
              </w:rPr>
              <w:t>8</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«Право»,</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третій</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рівень)</w:t>
            </w:r>
          </w:p>
        </w:tc>
        <w:tc>
          <w:tcPr>
            <w:tcW w:w="0" w:type="auto"/>
            <w:vAlign w:val="center"/>
            <w:hideMark/>
          </w:tcPr>
          <w:p w14:paraId="73558C63" w14:textId="2CD8978D" w:rsidR="007808C8" w:rsidRPr="007808C8" w:rsidRDefault="007808C8" w:rsidP="007808C8">
            <w:pPr>
              <w:spacing w:after="0" w:line="240" w:lineRule="auto"/>
              <w:jc w:val="center"/>
              <w:rPr>
                <w:rFonts w:ascii="Times New Roman" w:eastAsia="Times New Roman" w:hAnsi="Times New Roman" w:cs="Times New Roman"/>
                <w:b/>
                <w:bCs/>
                <w:color w:val="000000"/>
                <w:kern w:val="0"/>
                <w:lang w:eastAsia="ru-RU"/>
                <w14:ligatures w14:val="none"/>
              </w:rPr>
            </w:pPr>
            <w:r w:rsidRPr="007808C8">
              <w:rPr>
                <w:rFonts w:ascii="Times New Roman" w:eastAsia="Times New Roman" w:hAnsi="Times New Roman" w:cs="Times New Roman"/>
                <w:b/>
                <w:bCs/>
                <w:color w:val="000000"/>
                <w:kern w:val="0"/>
                <w:lang w:eastAsia="ru-RU"/>
                <w14:ligatures w14:val="none"/>
              </w:rPr>
              <w:t>Програма</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«Муніципальне</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право»</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Академії</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праці,</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соціальних</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відносин</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і</w:t>
            </w:r>
            <w:r w:rsidR="00E17DB1">
              <w:rPr>
                <w:rFonts w:ascii="Times New Roman" w:eastAsia="Times New Roman" w:hAnsi="Times New Roman" w:cs="Times New Roman"/>
                <w:b/>
                <w:bCs/>
                <w:color w:val="000000"/>
                <w:kern w:val="0"/>
                <w:lang w:eastAsia="ru-RU"/>
                <w14:ligatures w14:val="none"/>
              </w:rPr>
              <w:t xml:space="preserve"> </w:t>
            </w:r>
            <w:r w:rsidRPr="007808C8">
              <w:rPr>
                <w:rFonts w:ascii="Times New Roman" w:eastAsia="Times New Roman" w:hAnsi="Times New Roman" w:cs="Times New Roman"/>
                <w:b/>
                <w:bCs/>
                <w:color w:val="000000"/>
                <w:kern w:val="0"/>
                <w:lang w:eastAsia="ru-RU"/>
                <w14:ligatures w14:val="none"/>
              </w:rPr>
              <w:t>туризму</w:t>
            </w:r>
          </w:p>
        </w:tc>
      </w:tr>
      <w:tr w:rsidR="007808C8" w:rsidRPr="007808C8" w14:paraId="484D7546" w14:textId="77777777" w:rsidTr="007808C8">
        <w:trPr>
          <w:tblCellSpacing w:w="15" w:type="dxa"/>
        </w:trPr>
        <w:tc>
          <w:tcPr>
            <w:tcW w:w="0" w:type="auto"/>
            <w:vAlign w:val="center"/>
            <w:hideMark/>
          </w:tcPr>
          <w:p w14:paraId="401EF182" w14:textId="44983EFF"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Наукова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спеціалізація</w:t>
            </w:r>
          </w:p>
        </w:tc>
        <w:tc>
          <w:tcPr>
            <w:tcW w:w="0" w:type="auto"/>
            <w:vAlign w:val="center"/>
            <w:hideMark/>
          </w:tcPr>
          <w:p w14:paraId="7E23D300" w14:textId="165790C1"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proofErr w:type="spellStart"/>
            <w:r w:rsidRPr="007808C8">
              <w:rPr>
                <w:rFonts w:ascii="Times New Roman" w:eastAsia="Times New Roman" w:hAnsi="Times New Roman" w:cs="Times New Roman"/>
                <w:color w:val="000000"/>
                <w:kern w:val="0"/>
                <w:lang w:eastAsia="ru-RU"/>
                <w14:ligatures w14:val="none"/>
              </w:rPr>
              <w:t>Загальноправова</w:t>
            </w:r>
            <w:proofErr w:type="spellEnd"/>
            <w:r w:rsidRPr="007808C8">
              <w:rPr>
                <w:rFonts w:ascii="Times New Roman" w:eastAsia="Times New Roman" w:hAnsi="Times New Roman" w:cs="Times New Roman"/>
                <w:color w:val="000000"/>
                <w:kern w:val="0"/>
                <w:lang w:eastAsia="ru-RU"/>
                <w14:ligatures w14:val="none"/>
              </w:rPr>
              <w:t>,</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без</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фокусування</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муніципальному</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праві</w:t>
            </w:r>
          </w:p>
        </w:tc>
        <w:tc>
          <w:tcPr>
            <w:tcW w:w="0" w:type="auto"/>
            <w:vAlign w:val="center"/>
            <w:hideMark/>
          </w:tcPr>
          <w:p w14:paraId="3F62B1D8" w14:textId="1E534634"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Виокремлена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спеціалізація</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в</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галузі</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муніципального</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права</w:t>
            </w:r>
          </w:p>
        </w:tc>
      </w:tr>
      <w:tr w:rsidR="007808C8" w:rsidRPr="007808C8" w14:paraId="072CE43C" w14:textId="77777777" w:rsidTr="007808C8">
        <w:trPr>
          <w:tblCellSpacing w:w="15" w:type="dxa"/>
        </w:trPr>
        <w:tc>
          <w:tcPr>
            <w:tcW w:w="0" w:type="auto"/>
            <w:vAlign w:val="center"/>
            <w:hideMark/>
          </w:tcPr>
          <w:p w14:paraId="5E98D50C" w14:textId="003C903B"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Методологічна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база</w:t>
            </w:r>
          </w:p>
        </w:tc>
        <w:tc>
          <w:tcPr>
            <w:tcW w:w="0" w:type="auto"/>
            <w:vAlign w:val="center"/>
            <w:hideMark/>
          </w:tcPr>
          <w:p w14:paraId="2832064D" w14:textId="61AC058C"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Класичні</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загальнотеоретичні</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курси</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права</w:t>
            </w:r>
          </w:p>
        </w:tc>
        <w:tc>
          <w:tcPr>
            <w:tcW w:w="0" w:type="auto"/>
            <w:vAlign w:val="center"/>
            <w:hideMark/>
          </w:tcPr>
          <w:p w14:paraId="222882C1" w14:textId="393ABAC4"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Окремі</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дисципліни:</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Муніципальне</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право</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України</w:t>
            </w:r>
            <w:r w:rsidRPr="007808C8">
              <w:rPr>
                <w:rFonts w:ascii="Times New Roman" w:eastAsia="Times New Roman" w:hAnsi="Times New Roman" w:cs="Times New Roman"/>
                <w:color w:val="000000"/>
                <w:kern w:val="0"/>
                <w:lang w:eastAsia="ru-RU"/>
                <w14:ligatures w14:val="none"/>
              </w:rPr>
              <w:t>,</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Європейські</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стандарти</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місцевого</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самоврядування</w:t>
            </w:r>
            <w:r w:rsidRPr="007808C8">
              <w:rPr>
                <w:rFonts w:ascii="Times New Roman" w:eastAsia="Times New Roman" w:hAnsi="Times New Roman" w:cs="Times New Roman"/>
                <w:color w:val="000000"/>
                <w:kern w:val="0"/>
                <w:lang w:eastAsia="ru-RU"/>
                <w14:ligatures w14:val="none"/>
              </w:rPr>
              <w:t>,</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Порівняльне</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муніципальне</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право</w:t>
            </w:r>
            <w:r w:rsidRPr="007808C8">
              <w:rPr>
                <w:rFonts w:ascii="Times New Roman" w:eastAsia="Times New Roman" w:hAnsi="Times New Roman" w:cs="Times New Roman"/>
                <w:color w:val="000000"/>
                <w:kern w:val="0"/>
                <w:lang w:eastAsia="ru-RU"/>
                <w14:ligatures w14:val="none"/>
              </w:rPr>
              <w:t>,</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Цифрове</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врядування</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на</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муніципальному</w:t>
            </w:r>
            <w:r w:rsidR="00E17DB1">
              <w:rPr>
                <w:rFonts w:ascii="Times New Roman" w:eastAsia="Times New Roman" w:hAnsi="Times New Roman" w:cs="Times New Roman"/>
                <w:i/>
                <w:iCs/>
                <w:color w:val="000000"/>
                <w:kern w:val="0"/>
                <w:lang w:eastAsia="ru-RU"/>
                <w14:ligatures w14:val="none"/>
              </w:rPr>
              <w:t xml:space="preserve"> </w:t>
            </w:r>
            <w:r w:rsidRPr="007808C8">
              <w:rPr>
                <w:rFonts w:ascii="Times New Roman" w:eastAsia="Times New Roman" w:hAnsi="Times New Roman" w:cs="Times New Roman"/>
                <w:i/>
                <w:iCs/>
                <w:color w:val="000000"/>
                <w:kern w:val="0"/>
                <w:lang w:eastAsia="ru-RU"/>
                <w14:ligatures w14:val="none"/>
              </w:rPr>
              <w:t>рівні</w:t>
            </w:r>
          </w:p>
        </w:tc>
      </w:tr>
      <w:tr w:rsidR="007808C8" w:rsidRPr="007808C8" w14:paraId="5B152A5F" w14:textId="77777777" w:rsidTr="007808C8">
        <w:trPr>
          <w:tblCellSpacing w:w="15" w:type="dxa"/>
        </w:trPr>
        <w:tc>
          <w:tcPr>
            <w:tcW w:w="0" w:type="auto"/>
            <w:vAlign w:val="center"/>
            <w:hideMark/>
          </w:tcPr>
          <w:p w14:paraId="603C7529" w14:textId="4FF86345"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Практична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орієнтація</w:t>
            </w:r>
          </w:p>
        </w:tc>
        <w:tc>
          <w:tcPr>
            <w:tcW w:w="0" w:type="auto"/>
            <w:vAlign w:val="center"/>
            <w:hideMark/>
          </w:tcPr>
          <w:p w14:paraId="0A679BE9" w14:textId="63658799"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Обмежена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практика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в</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органах</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влади</w:t>
            </w:r>
          </w:p>
        </w:tc>
        <w:tc>
          <w:tcPr>
            <w:tcW w:w="0" w:type="auto"/>
            <w:vAlign w:val="center"/>
            <w:hideMark/>
          </w:tcPr>
          <w:p w14:paraId="43D4F058" w14:textId="7B1F2DCA"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Системна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співпраця</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з</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понад</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250</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територіальними</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громадами</w:t>
            </w:r>
          </w:p>
        </w:tc>
      </w:tr>
      <w:tr w:rsidR="007808C8" w:rsidRPr="007808C8" w14:paraId="3ADD7BD5" w14:textId="77777777" w:rsidTr="007808C8">
        <w:trPr>
          <w:tblCellSpacing w:w="15" w:type="dxa"/>
        </w:trPr>
        <w:tc>
          <w:tcPr>
            <w:tcW w:w="0" w:type="auto"/>
            <w:vAlign w:val="center"/>
            <w:hideMark/>
          </w:tcPr>
          <w:p w14:paraId="56076683" w14:textId="2A060412"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Наукові</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заходи</w:t>
            </w:r>
          </w:p>
        </w:tc>
        <w:tc>
          <w:tcPr>
            <w:tcW w:w="0" w:type="auto"/>
            <w:vAlign w:val="center"/>
            <w:hideMark/>
          </w:tcPr>
          <w:p w14:paraId="74F48DEC" w14:textId="26148A81"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proofErr w:type="spellStart"/>
            <w:r w:rsidRPr="007808C8">
              <w:rPr>
                <w:rFonts w:ascii="Times New Roman" w:eastAsia="Times New Roman" w:hAnsi="Times New Roman" w:cs="Times New Roman"/>
                <w:color w:val="000000"/>
                <w:kern w:val="0"/>
                <w:lang w:eastAsia="ru-RU"/>
                <w14:ligatures w14:val="none"/>
              </w:rPr>
              <w:t>Загальноправові</w:t>
            </w:r>
            <w:proofErr w:type="spellEnd"/>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конференції</w:t>
            </w:r>
          </w:p>
        </w:tc>
        <w:tc>
          <w:tcPr>
            <w:tcW w:w="0" w:type="auto"/>
            <w:vAlign w:val="center"/>
            <w:hideMark/>
          </w:tcPr>
          <w:p w14:paraId="64F58ADF" w14:textId="6CF3284D"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Щорічна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конференція</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«Муніципальна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реформа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в</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контексті</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євроінтеграції</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України»</w:t>
            </w:r>
          </w:p>
        </w:tc>
      </w:tr>
      <w:tr w:rsidR="007808C8" w:rsidRPr="007808C8" w14:paraId="3BA28BFE" w14:textId="77777777" w:rsidTr="007808C8">
        <w:trPr>
          <w:tblCellSpacing w:w="15" w:type="dxa"/>
        </w:trPr>
        <w:tc>
          <w:tcPr>
            <w:tcW w:w="0" w:type="auto"/>
            <w:vAlign w:val="center"/>
            <w:hideMark/>
          </w:tcPr>
          <w:p w14:paraId="5DE466A8" w14:textId="710384A5"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Розвиток</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молодої</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науки</w:t>
            </w:r>
          </w:p>
        </w:tc>
        <w:tc>
          <w:tcPr>
            <w:tcW w:w="0" w:type="auto"/>
            <w:vAlign w:val="center"/>
            <w:hideMark/>
          </w:tcPr>
          <w:p w14:paraId="1E43116D" w14:textId="70F185B7"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Відсутні</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спеціалізовані</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конкурси</w:t>
            </w:r>
          </w:p>
        </w:tc>
        <w:tc>
          <w:tcPr>
            <w:tcW w:w="0" w:type="auto"/>
            <w:vAlign w:val="center"/>
            <w:hideMark/>
          </w:tcPr>
          <w:p w14:paraId="0E0046A3" w14:textId="10316432"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Конкурс</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кращу</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наукову</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роботу</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з</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муніципального</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права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(понад</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5</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років)</w:t>
            </w:r>
          </w:p>
        </w:tc>
      </w:tr>
      <w:tr w:rsidR="007808C8" w:rsidRPr="007808C8" w14:paraId="0F75BAEC" w14:textId="77777777" w:rsidTr="007808C8">
        <w:trPr>
          <w:tblCellSpacing w:w="15" w:type="dxa"/>
        </w:trPr>
        <w:tc>
          <w:tcPr>
            <w:tcW w:w="0" w:type="auto"/>
            <w:vAlign w:val="center"/>
            <w:hideMark/>
          </w:tcPr>
          <w:p w14:paraId="65E172A0" w14:textId="3CEEF8A3"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Соціальний</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ефект</w:t>
            </w:r>
          </w:p>
        </w:tc>
        <w:tc>
          <w:tcPr>
            <w:tcW w:w="0" w:type="auto"/>
            <w:vAlign w:val="center"/>
            <w:hideMark/>
          </w:tcPr>
          <w:p w14:paraId="14F75EC9" w14:textId="4958B63D"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Академічна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спрямованість</w:t>
            </w:r>
          </w:p>
        </w:tc>
        <w:tc>
          <w:tcPr>
            <w:tcW w:w="0" w:type="auto"/>
            <w:vAlign w:val="center"/>
            <w:hideMark/>
          </w:tcPr>
          <w:p w14:paraId="70FC05C1" w14:textId="73D0D3E1" w:rsidR="007808C8" w:rsidRPr="007808C8" w:rsidRDefault="007808C8" w:rsidP="007808C8">
            <w:pPr>
              <w:spacing w:after="0" w:line="240" w:lineRule="auto"/>
              <w:jc w:val="both"/>
              <w:rPr>
                <w:rFonts w:ascii="Times New Roman" w:eastAsia="Times New Roman" w:hAnsi="Times New Roman" w:cs="Times New Roman"/>
                <w:color w:val="000000"/>
                <w:kern w:val="0"/>
                <w:lang w:eastAsia="ru-RU"/>
                <w14:ligatures w14:val="none"/>
              </w:rPr>
            </w:pPr>
            <w:r w:rsidRPr="007808C8">
              <w:rPr>
                <w:rFonts w:ascii="Times New Roman" w:eastAsia="Times New Roman" w:hAnsi="Times New Roman" w:cs="Times New Roman"/>
                <w:color w:val="000000"/>
                <w:kern w:val="0"/>
                <w:lang w:eastAsia="ru-RU"/>
                <w14:ligatures w14:val="none"/>
              </w:rPr>
              <w:t>Підготовка</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кадрів</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для</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муніципального</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управління,</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правової</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підтримки</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відбудови</w:t>
            </w:r>
            <w:r w:rsidR="00E17DB1">
              <w:rPr>
                <w:rFonts w:ascii="Times New Roman" w:eastAsia="Times New Roman" w:hAnsi="Times New Roman" w:cs="Times New Roman"/>
                <w:color w:val="000000"/>
                <w:kern w:val="0"/>
                <w:lang w:eastAsia="ru-RU"/>
                <w14:ligatures w14:val="none"/>
              </w:rPr>
              <w:t xml:space="preserve"> </w:t>
            </w:r>
            <w:r w:rsidRPr="007808C8">
              <w:rPr>
                <w:rFonts w:ascii="Times New Roman" w:eastAsia="Times New Roman" w:hAnsi="Times New Roman" w:cs="Times New Roman"/>
                <w:color w:val="000000"/>
                <w:kern w:val="0"/>
                <w:lang w:eastAsia="ru-RU"/>
                <w14:ligatures w14:val="none"/>
              </w:rPr>
              <w:t>громад</w:t>
            </w:r>
          </w:p>
        </w:tc>
      </w:tr>
    </w:tbl>
    <w:p w14:paraId="3290A250" w14:textId="223E93DE"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lastRenderedPageBreak/>
        <w:t>Таким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чином,</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освітньо</w:t>
      </w:r>
      <w:proofErr w:type="spellEnd"/>
      <w:r w:rsidRPr="007808C8">
        <w:rPr>
          <w:rFonts w:ascii="Times New Roman" w:eastAsia="Times New Roman" w:hAnsi="Times New Roman" w:cs="Times New Roman"/>
          <w:color w:val="000000"/>
          <w:kern w:val="0"/>
          <w:sz w:val="28"/>
          <w:szCs w:val="28"/>
          <w:lang w:eastAsia="ru-RU"/>
          <w14:ligatures w14:val="none"/>
        </w:rPr>
        <w:t>-наукова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створює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нову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дослідницьку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нішу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системі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правників,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зосереджену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одним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ключових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напрямів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сучасної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політики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p>
    <w:p w14:paraId="71AFA1D7" w14:textId="201C11CA"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Освітньо-наукова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повністю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відповідає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вимогам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Стандарту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вищої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третього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proofErr w:type="spellStart"/>
      <w:r w:rsidRPr="007808C8">
        <w:rPr>
          <w:rFonts w:ascii="Times New Roman" w:eastAsia="Times New Roman" w:hAnsi="Times New Roman" w:cs="Times New Roman"/>
          <w:color w:val="000000"/>
          <w:kern w:val="0"/>
          <w:sz w:val="28"/>
          <w:szCs w:val="28"/>
          <w:lang w:eastAsia="ru-RU"/>
          <w14:ligatures w14:val="none"/>
        </w:rPr>
        <w:t>освітньо</w:t>
      </w:r>
      <w:proofErr w:type="spellEnd"/>
      <w:r w:rsidRPr="007808C8">
        <w:rPr>
          <w:rFonts w:ascii="Times New Roman" w:eastAsia="Times New Roman" w:hAnsi="Times New Roman" w:cs="Times New Roman"/>
          <w:color w:val="000000"/>
          <w:kern w:val="0"/>
          <w:sz w:val="28"/>
          <w:szCs w:val="28"/>
          <w:lang w:eastAsia="ru-RU"/>
          <w14:ligatures w14:val="none"/>
        </w:rPr>
        <w:t>-наукового)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рівня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спеціальністю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081</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затвердженого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наказом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МОН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31.07.2023</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924,</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зокрема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щодо:</w:t>
      </w:r>
    </w:p>
    <w:p w14:paraId="79E09995" w14:textId="5B262B28" w:rsidR="007808C8" w:rsidRPr="007808C8" w:rsidRDefault="007808C8" w:rsidP="007808C8">
      <w:pPr>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структурно-логічної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побудови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освітнього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процесу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(освітній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компонент</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менше</w:t>
      </w:r>
      <w:r w:rsidR="00E17DB1">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45</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кредитів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ЄКТС;</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складова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менше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70%);</w:t>
      </w:r>
    </w:p>
    <w:p w14:paraId="3870D94C" w14:textId="14B6C8EC" w:rsidR="007808C8" w:rsidRPr="007808C8" w:rsidRDefault="007808C8" w:rsidP="007808C8">
      <w:pPr>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інтеграції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освітньої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складових,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орієнтованих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системи</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компетентностей</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дослідника;</w:t>
      </w:r>
    </w:p>
    <w:p w14:paraId="5C4D0F4D" w14:textId="147467AB" w:rsidR="007808C8" w:rsidRPr="007808C8" w:rsidRDefault="007808C8" w:rsidP="007808C8">
      <w:pPr>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відповідно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принципів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доброчесності;</w:t>
      </w:r>
    </w:p>
    <w:p w14:paraId="1350DCE2" w14:textId="0BD659CA" w:rsidR="007808C8" w:rsidRPr="007808C8" w:rsidRDefault="007808C8" w:rsidP="007808C8">
      <w:pPr>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вимог</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публікаційної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активності,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апробації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їхньої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імплементації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практику;</w:t>
      </w:r>
    </w:p>
    <w:p w14:paraId="203690C3" w14:textId="72B93B8C" w:rsidR="007808C8" w:rsidRPr="007808C8" w:rsidRDefault="007808C8" w:rsidP="007808C8">
      <w:pPr>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засад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міжнародної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мобільності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межах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вітчизняних</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партнерств</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українського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простору).</w:t>
      </w:r>
    </w:p>
    <w:p w14:paraId="685C4754" w14:textId="770861A3"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Структура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передбачає:</w:t>
      </w:r>
    </w:p>
    <w:p w14:paraId="37294E16" w14:textId="24C3104D"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опанування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базових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вибіркових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навчальних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дисциплін,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формують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методологічні,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аналітичні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дослідницькі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компетентності</w:t>
      </w:r>
      <w:r w:rsidR="00E17DB1">
        <w:rPr>
          <w:rFonts w:ascii="Times New Roman" w:eastAsia="Times New Roman" w:hAnsi="Times New Roman" w:cs="Times New Roman"/>
          <w:color w:val="000000"/>
          <w:kern w:val="0"/>
          <w:sz w:val="28"/>
          <w:szCs w:val="28"/>
          <w:lang w:eastAsia="ru-RU"/>
          <w14:ligatures w14:val="none"/>
        </w:rPr>
        <w:t xml:space="preserve"> </w:t>
      </w:r>
      <w:r w:rsidR="00665259">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p>
    <w:p w14:paraId="46A58366" w14:textId="5073B65F"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проходження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науково-дослідної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педагогічної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практики;</w:t>
      </w:r>
    </w:p>
    <w:p w14:paraId="56AEBEFD" w14:textId="4D10D954"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виконання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дисертаційного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мають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новизну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практичне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значення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вдосконалення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регулювання</w:t>
      </w:r>
      <w:r w:rsidR="00E17DB1">
        <w:rPr>
          <w:rFonts w:ascii="Times New Roman" w:eastAsia="Times New Roman" w:hAnsi="Times New Roman" w:cs="Times New Roman"/>
          <w:color w:val="000000"/>
          <w:kern w:val="0"/>
          <w:sz w:val="28"/>
          <w:szCs w:val="28"/>
          <w:lang w:eastAsia="ru-RU"/>
          <w14:ligatures w14:val="none"/>
        </w:rPr>
        <w:t xml:space="preserve"> </w:t>
      </w:r>
      <w:r w:rsidR="00665259">
        <w:rPr>
          <w:rFonts w:ascii="Times New Roman" w:eastAsia="Times New Roman" w:hAnsi="Times New Roman" w:cs="Times New Roman"/>
          <w:color w:val="000000"/>
          <w:kern w:val="0"/>
          <w:sz w:val="28"/>
          <w:szCs w:val="28"/>
          <w:lang w:eastAsia="ru-RU"/>
          <w14:ligatures w14:val="none"/>
        </w:rPr>
        <w:t xml:space="preserve">організації та функціонування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p>
    <w:p w14:paraId="08E1CF13" w14:textId="59592548"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lastRenderedPageBreak/>
        <w:t>Таким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чином,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повністю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узгоджена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чинним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державним</w:t>
      </w:r>
      <w:r w:rsidR="00E17DB1">
        <w:rPr>
          <w:rFonts w:ascii="Times New Roman" w:eastAsia="Times New Roman" w:hAnsi="Times New Roman" w:cs="Times New Roman"/>
          <w:color w:val="000000"/>
          <w:kern w:val="0"/>
          <w:sz w:val="28"/>
          <w:szCs w:val="28"/>
          <w:lang w:eastAsia="ru-RU"/>
          <w14:ligatures w14:val="none"/>
        </w:rPr>
        <w:t xml:space="preserve"> </w:t>
      </w:r>
      <w:r w:rsidR="00665259">
        <w:rPr>
          <w:rFonts w:ascii="Times New Roman" w:eastAsia="Times New Roman" w:hAnsi="Times New Roman" w:cs="Times New Roman"/>
          <w:color w:val="000000"/>
          <w:kern w:val="0"/>
          <w:sz w:val="28"/>
          <w:szCs w:val="28"/>
          <w:lang w:eastAsia="ru-RU"/>
          <w14:ligatures w14:val="none"/>
        </w:rPr>
        <w:t>С</w:t>
      </w:r>
      <w:r w:rsidRPr="007808C8">
        <w:rPr>
          <w:rFonts w:ascii="Times New Roman" w:eastAsia="Times New Roman" w:hAnsi="Times New Roman" w:cs="Times New Roman"/>
          <w:color w:val="000000"/>
          <w:kern w:val="0"/>
          <w:sz w:val="28"/>
          <w:szCs w:val="28"/>
          <w:lang w:eastAsia="ru-RU"/>
          <w14:ligatures w14:val="none"/>
        </w:rPr>
        <w:t>тандартом,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реалізує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його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положення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основі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інституційного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досвіду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відповідає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сучасним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потребам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вимогам</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МОН</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якості</w:t>
      </w:r>
      <w:r w:rsidR="00E17DB1">
        <w:rPr>
          <w:rFonts w:ascii="Times New Roman" w:eastAsia="Times New Roman" w:hAnsi="Times New Roman" w:cs="Times New Roman"/>
          <w:color w:val="000000"/>
          <w:kern w:val="0"/>
          <w:sz w:val="28"/>
          <w:szCs w:val="28"/>
          <w:lang w:eastAsia="ru-RU"/>
          <w14:ligatures w14:val="none"/>
        </w:rPr>
        <w:t xml:space="preserve"> </w:t>
      </w:r>
      <w:r w:rsidR="00665259">
        <w:rPr>
          <w:rFonts w:ascii="Times New Roman" w:eastAsia="Times New Roman" w:hAnsi="Times New Roman" w:cs="Times New Roman"/>
          <w:color w:val="000000"/>
          <w:kern w:val="0"/>
          <w:sz w:val="28"/>
          <w:szCs w:val="28"/>
          <w:lang w:eastAsia="ru-RU"/>
          <w14:ligatures w14:val="none"/>
        </w:rPr>
        <w:t>подібн</w:t>
      </w:r>
      <w:r w:rsidRPr="007808C8">
        <w:rPr>
          <w:rFonts w:ascii="Times New Roman" w:eastAsia="Times New Roman" w:hAnsi="Times New Roman" w:cs="Times New Roman"/>
          <w:color w:val="000000"/>
          <w:kern w:val="0"/>
          <w:sz w:val="28"/>
          <w:szCs w:val="28"/>
          <w:lang w:eastAsia="ru-RU"/>
          <w14:ligatures w14:val="none"/>
        </w:rPr>
        <w:t>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w:t>
      </w:r>
    </w:p>
    <w:p w14:paraId="59D1B33D" w14:textId="7F784694"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Реалізація</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освітньо</w:t>
      </w:r>
      <w:proofErr w:type="spellEnd"/>
      <w:r w:rsidRPr="007808C8">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ґрунтується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принципі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постійної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взаємодії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основними</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7808C8">
        <w:rPr>
          <w:rFonts w:ascii="Times New Roman" w:eastAsia="Times New Roman" w:hAnsi="Times New Roman" w:cs="Times New Roman"/>
          <w:color w:val="000000"/>
          <w:kern w:val="0"/>
          <w:sz w:val="28"/>
          <w:szCs w:val="28"/>
          <w:lang w:eastAsia="ru-RU"/>
          <w14:ligatures w14:val="none"/>
        </w:rPr>
        <w:t>стейкхолдерами</w:t>
      </w:r>
      <w:proofErr w:type="spellEnd"/>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забезпечують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практичну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орієнтованість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актуальність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тематики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здобувачів.</w:t>
      </w:r>
    </w:p>
    <w:p w14:paraId="5CD612DC" w14:textId="2297729A"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ключових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партнерів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належать:</w:t>
      </w:r>
    </w:p>
    <w:p w14:paraId="1B9E6AC0" w14:textId="2AD5DEBB"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територіальні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різних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областей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(понад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250</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виступають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базами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проведення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дослідницьких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апробації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дисертацій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пілотних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ініціатив;</w:t>
      </w:r>
    </w:p>
    <w:p w14:paraId="2771FFA6" w14:textId="3CD2B95D" w:rsidR="007808C8" w:rsidRPr="002166F9"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Асоціація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міст</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співпрацює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Академією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науково-методичного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спільних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конференцій,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семінарів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круглих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столів;</w:t>
      </w:r>
    </w:p>
    <w:p w14:paraId="482DB74F" w14:textId="240ECAFF" w:rsidR="002166F9" w:rsidRPr="002166F9" w:rsidRDefault="002166F9"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Асоціація малих міст України, яка з 2025 року стала партнером Академії в проведенні інформаційно-комунікаційних зустрічей науковців з представниками громад через платформу «Супермаркет рішень»;</w:t>
      </w:r>
    </w:p>
    <w:p w14:paraId="7CA5FF38" w14:textId="1331C5E0" w:rsidR="002166F9" w:rsidRPr="007808C8" w:rsidRDefault="002166F9"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ГОВЗ «Клуб мерів», керівники якого з моменту започаткування практики проведення </w:t>
      </w:r>
      <w:r w:rsidRPr="007808C8">
        <w:rPr>
          <w:rFonts w:ascii="Times New Roman" w:eastAsia="Times New Roman" w:hAnsi="Times New Roman" w:cs="Times New Roman"/>
          <w:color w:val="000000"/>
          <w:kern w:val="0"/>
          <w:sz w:val="28"/>
          <w:szCs w:val="28"/>
          <w:lang w:eastAsia="ru-RU"/>
          <w14:ligatures w14:val="none"/>
        </w:rPr>
        <w:t>Всеукраїнськ</w:t>
      </w:r>
      <w:r>
        <w:rPr>
          <w:rFonts w:ascii="Times New Roman" w:eastAsia="Times New Roman" w:hAnsi="Times New Roman" w:cs="Times New Roman"/>
          <w:color w:val="000000"/>
          <w:kern w:val="0"/>
          <w:sz w:val="28"/>
          <w:szCs w:val="28"/>
          <w:lang w:eastAsia="ru-RU"/>
          <w14:ligatures w14:val="none"/>
        </w:rPr>
        <w:t xml:space="preserve">ої </w:t>
      </w:r>
      <w:r w:rsidRPr="007808C8">
        <w:rPr>
          <w:rFonts w:ascii="Times New Roman" w:eastAsia="Times New Roman" w:hAnsi="Times New Roman" w:cs="Times New Roman"/>
          <w:color w:val="000000"/>
          <w:kern w:val="0"/>
          <w:sz w:val="28"/>
          <w:szCs w:val="28"/>
          <w:lang w:eastAsia="ru-RU"/>
          <w14:ligatures w14:val="none"/>
        </w:rPr>
        <w:t>науково-практичн</w:t>
      </w:r>
      <w:r>
        <w:rPr>
          <w:rFonts w:ascii="Times New Roman" w:eastAsia="Times New Roman" w:hAnsi="Times New Roman" w:cs="Times New Roman"/>
          <w:color w:val="000000"/>
          <w:kern w:val="0"/>
          <w:sz w:val="28"/>
          <w:szCs w:val="28"/>
          <w:lang w:eastAsia="ru-RU"/>
          <w14:ligatures w14:val="none"/>
        </w:rPr>
        <w:t xml:space="preserve">ої </w:t>
      </w:r>
      <w:r w:rsidRPr="007808C8">
        <w:rPr>
          <w:rFonts w:ascii="Times New Roman" w:eastAsia="Times New Roman" w:hAnsi="Times New Roman" w:cs="Times New Roman"/>
          <w:color w:val="000000"/>
          <w:kern w:val="0"/>
          <w:sz w:val="28"/>
          <w:szCs w:val="28"/>
          <w:lang w:eastAsia="ru-RU"/>
          <w14:ligatures w14:val="none"/>
        </w:rPr>
        <w:t>конференці</w:t>
      </w:r>
      <w:r>
        <w:rPr>
          <w:rFonts w:ascii="Times New Roman" w:eastAsia="Times New Roman" w:hAnsi="Times New Roman" w:cs="Times New Roman"/>
          <w:color w:val="000000"/>
          <w:kern w:val="0"/>
          <w:sz w:val="28"/>
          <w:szCs w:val="28"/>
          <w:lang w:eastAsia="ru-RU"/>
          <w14:ligatures w14:val="none"/>
        </w:rPr>
        <w:t xml:space="preserve">ї </w:t>
      </w:r>
      <w:r w:rsidRPr="007808C8">
        <w:rPr>
          <w:rFonts w:ascii="Times New Roman" w:eastAsia="Times New Roman" w:hAnsi="Times New Roman" w:cs="Times New Roman"/>
          <w:color w:val="000000"/>
          <w:kern w:val="0"/>
          <w:sz w:val="28"/>
          <w:szCs w:val="28"/>
          <w:lang w:eastAsia="ru-RU"/>
          <w14:ligatures w14:val="none"/>
        </w:rPr>
        <w:t>«Муніципальна</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реформа</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контексті</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євроінтеграції</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позиція</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науковців,</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профспілок</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громадськості»</w:t>
      </w:r>
      <w:r>
        <w:rPr>
          <w:rFonts w:ascii="Times New Roman" w:eastAsia="Times New Roman" w:hAnsi="Times New Roman" w:cs="Times New Roman"/>
          <w:color w:val="000000"/>
          <w:kern w:val="0"/>
          <w:sz w:val="28"/>
          <w:szCs w:val="28"/>
          <w:lang w:eastAsia="ru-RU"/>
          <w14:ligatures w14:val="none"/>
        </w:rPr>
        <w:t xml:space="preserve"> є її активними учасниками та доповідачами; </w:t>
      </w:r>
    </w:p>
    <w:p w14:paraId="5B694A1C" w14:textId="23097A93"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центральні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виконавчої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зокрема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Міністерство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інфраструктури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w:t>
      </w:r>
      <w:r w:rsidR="002166F9">
        <w:rPr>
          <w:rFonts w:ascii="Times New Roman" w:eastAsia="Times New Roman" w:hAnsi="Times New Roman" w:cs="Times New Roman"/>
          <w:color w:val="000000"/>
          <w:kern w:val="0"/>
          <w:sz w:val="28"/>
          <w:szCs w:val="28"/>
          <w:lang w:eastAsia="ru-RU"/>
          <w14:ligatures w14:val="none"/>
        </w:rPr>
        <w:t>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використову</w:t>
      </w:r>
      <w:r w:rsidR="002166F9">
        <w:rPr>
          <w:rFonts w:ascii="Times New Roman" w:eastAsia="Times New Roman" w:hAnsi="Times New Roman" w:cs="Times New Roman"/>
          <w:color w:val="000000"/>
          <w:kern w:val="0"/>
          <w:sz w:val="28"/>
          <w:szCs w:val="28"/>
          <w:lang w:eastAsia="ru-RU"/>
          <w14:ligatures w14:val="none"/>
        </w:rPr>
        <w:t>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розробок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аналітичного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супроводу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нормативних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актів;</w:t>
      </w:r>
    </w:p>
    <w:p w14:paraId="714D06F6" w14:textId="6D753E02"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профспілкові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об’єднання</w:t>
      </w:r>
      <w:r w:rsidR="002166F9">
        <w:rPr>
          <w:rFonts w:ascii="Times New Roman" w:eastAsia="Times New Roman" w:hAnsi="Times New Roman" w:cs="Times New Roman"/>
          <w:color w:val="000000"/>
          <w:kern w:val="0"/>
          <w:sz w:val="28"/>
          <w:szCs w:val="28"/>
          <w:lang w:eastAsia="ru-RU"/>
          <w14:ligatures w14:val="none"/>
        </w:rPr>
        <w:t xml:space="preserve"> (зокрема Федерація профспілок України)</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002166F9">
        <w:rPr>
          <w:rFonts w:ascii="Times New Roman" w:eastAsia="Times New Roman" w:hAnsi="Times New Roman" w:cs="Times New Roman"/>
          <w:color w:val="000000"/>
          <w:kern w:val="0"/>
          <w:sz w:val="28"/>
          <w:szCs w:val="28"/>
          <w:lang w:eastAsia="ru-RU"/>
          <w14:ligatures w14:val="none"/>
        </w:rPr>
        <w:t xml:space="preserve">інші </w:t>
      </w:r>
      <w:r w:rsidRPr="007808C8">
        <w:rPr>
          <w:rFonts w:ascii="Times New Roman" w:eastAsia="Times New Roman" w:hAnsi="Times New Roman" w:cs="Times New Roman"/>
          <w:color w:val="000000"/>
          <w:kern w:val="0"/>
          <w:sz w:val="28"/>
          <w:szCs w:val="28"/>
          <w:lang w:eastAsia="ru-RU"/>
          <w14:ligatures w14:val="none"/>
        </w:rPr>
        <w:t>громадські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аналітичні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центри</w:t>
      </w:r>
      <w:r w:rsidR="002166F9">
        <w:rPr>
          <w:rFonts w:ascii="Times New Roman" w:eastAsia="Times New Roman" w:hAnsi="Times New Roman" w:cs="Times New Roman"/>
          <w:color w:val="000000"/>
          <w:kern w:val="0"/>
          <w:sz w:val="28"/>
          <w:szCs w:val="28"/>
          <w:lang w:eastAsia="ru-RU"/>
          <w14:ligatures w14:val="none"/>
        </w:rPr>
        <w:t xml:space="preserve"> (КМІС)</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lastRenderedPageBreak/>
        <w:t>займаються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питаннями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децентралізації,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демократії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громадської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участі.</w:t>
      </w:r>
    </w:p>
    <w:p w14:paraId="3310EFB3" w14:textId="49B610EE"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Активна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взаємодія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цими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партнерами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забезпечує:</w:t>
      </w:r>
    </w:p>
    <w:p w14:paraId="2BC861E6" w14:textId="788FF615"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реальну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апробацію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практиці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управління;</w:t>
      </w:r>
    </w:p>
    <w:p w14:paraId="41606D0D" w14:textId="5A603921"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зворотний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зв’язок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від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замовників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освітніх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послуг</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щодо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актуальних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потреб</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сфери;</w:t>
      </w:r>
    </w:p>
    <w:p w14:paraId="2B4463EA" w14:textId="75DB3CEE"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підвищення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суспільної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значущості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корисності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p>
    <w:p w14:paraId="79B9D9D4" w14:textId="2F81DC26" w:rsidR="007808C8" w:rsidRPr="007808C8" w:rsidRDefault="007808C8" w:rsidP="007808C8">
      <w:pPr>
        <w:pStyle w:val="a7"/>
        <w:numPr>
          <w:ilvl w:val="0"/>
          <w:numId w:val="28"/>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кадрового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резерву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служби.</w:t>
      </w:r>
    </w:p>
    <w:p w14:paraId="69E68157" w14:textId="51FFC646" w:rsidR="007808C8" w:rsidRPr="007808C8" w:rsidRDefault="001770EB"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Створення </w:t>
      </w:r>
      <w:proofErr w:type="spellStart"/>
      <w:r>
        <w:rPr>
          <w:rFonts w:ascii="Times New Roman" w:eastAsia="Times New Roman" w:hAnsi="Times New Roman" w:cs="Times New Roman"/>
          <w:color w:val="000000"/>
          <w:kern w:val="0"/>
          <w:sz w:val="28"/>
          <w:szCs w:val="28"/>
          <w:lang w:eastAsia="ru-RU"/>
          <w14:ligatures w14:val="none"/>
        </w:rPr>
        <w:t>о</w:t>
      </w:r>
      <w:r w:rsidR="007808C8" w:rsidRPr="007808C8">
        <w:rPr>
          <w:rFonts w:ascii="Times New Roman" w:eastAsia="Times New Roman" w:hAnsi="Times New Roman" w:cs="Times New Roman"/>
          <w:color w:val="000000"/>
          <w:kern w:val="0"/>
          <w:sz w:val="28"/>
          <w:szCs w:val="28"/>
          <w:lang w:eastAsia="ru-RU"/>
          <w14:ligatures w14:val="none"/>
        </w:rPr>
        <w:t>світньо</w:t>
      </w:r>
      <w:proofErr w:type="spellEnd"/>
      <w:r w:rsidR="007808C8" w:rsidRPr="007808C8">
        <w:rPr>
          <w:rFonts w:ascii="Times New Roman" w:eastAsia="Times New Roman" w:hAnsi="Times New Roman" w:cs="Times New Roman"/>
          <w:color w:val="000000"/>
          <w:kern w:val="0"/>
          <w:sz w:val="28"/>
          <w:szCs w:val="28"/>
          <w:lang w:eastAsia="ru-RU"/>
          <w14:ligatures w14:val="none"/>
        </w:rPr>
        <w:t>-науков</w:t>
      </w:r>
      <w:r>
        <w:rPr>
          <w:rFonts w:ascii="Times New Roman" w:eastAsia="Times New Roman" w:hAnsi="Times New Roman" w:cs="Times New Roman"/>
          <w:color w:val="000000"/>
          <w:kern w:val="0"/>
          <w:sz w:val="28"/>
          <w:szCs w:val="28"/>
          <w:lang w:eastAsia="ru-RU"/>
          <w14:ligatures w14:val="none"/>
        </w:rPr>
        <w:t>ої</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програм</w:t>
      </w:r>
      <w:r>
        <w:rPr>
          <w:rFonts w:ascii="Times New Roman" w:eastAsia="Times New Roman" w:hAnsi="Times New Roman" w:cs="Times New Roman"/>
          <w:color w:val="000000"/>
          <w:kern w:val="0"/>
          <w:sz w:val="28"/>
          <w:szCs w:val="28"/>
          <w:lang w:eastAsia="ru-RU"/>
          <w14:ligatures w14:val="none"/>
        </w:rPr>
        <w:t>и</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«Муніципальне</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 xml:space="preserve">є логічним продовженням зусиль </w:t>
      </w:r>
      <w:r w:rsidR="007808C8" w:rsidRPr="007808C8">
        <w:rPr>
          <w:rFonts w:ascii="Times New Roman" w:eastAsia="Times New Roman" w:hAnsi="Times New Roman" w:cs="Times New Roman"/>
          <w:color w:val="000000"/>
          <w:kern w:val="0"/>
          <w:sz w:val="28"/>
          <w:szCs w:val="28"/>
          <w:lang w:eastAsia="ru-RU"/>
          <w14:ligatures w14:val="none"/>
        </w:rPr>
        <w:t>науков</w:t>
      </w:r>
      <w:r>
        <w:rPr>
          <w:rFonts w:ascii="Times New Roman" w:eastAsia="Times New Roman" w:hAnsi="Times New Roman" w:cs="Times New Roman"/>
          <w:color w:val="000000"/>
          <w:kern w:val="0"/>
          <w:sz w:val="28"/>
          <w:szCs w:val="28"/>
          <w:lang w:eastAsia="ru-RU"/>
          <w14:ligatures w14:val="none"/>
        </w:rPr>
        <w:t>ої</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школ</w:t>
      </w:r>
      <w:r>
        <w:rPr>
          <w:rFonts w:ascii="Times New Roman" w:eastAsia="Times New Roman" w:hAnsi="Times New Roman" w:cs="Times New Roman"/>
          <w:color w:val="000000"/>
          <w:kern w:val="0"/>
          <w:sz w:val="28"/>
          <w:szCs w:val="28"/>
          <w:lang w:eastAsia="ru-RU"/>
          <w14:ligatures w14:val="none"/>
        </w:rPr>
        <w:t>и з розвитку</w:t>
      </w:r>
      <w:r w:rsidR="00E17DB1">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місцевого самоврядування</w:t>
      </w:r>
      <w:r w:rsidR="007808C8"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створен</w:t>
      </w:r>
      <w:r>
        <w:rPr>
          <w:rFonts w:ascii="Times New Roman" w:eastAsia="Times New Roman" w:hAnsi="Times New Roman" w:cs="Times New Roman"/>
          <w:color w:val="000000"/>
          <w:kern w:val="0"/>
          <w:sz w:val="28"/>
          <w:szCs w:val="28"/>
          <w:lang w:eastAsia="ru-RU"/>
          <w14:ligatures w14:val="none"/>
        </w:rPr>
        <w:t>ої</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при</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2023</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році.</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Школа</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об’єднує</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науковців,</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аспірантів,</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практиків</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публічного</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управління</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представників</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органів</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які</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досліджують</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проблематику</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територіальних</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громад</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децентралізації</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влади.</w:t>
      </w:r>
    </w:p>
    <w:p w14:paraId="60E0EC79" w14:textId="6FC257EC" w:rsidR="002166F9" w:rsidRDefault="007808C8" w:rsidP="002166F9">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Кадрове</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здійснює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професорсько-викладацьки</w:t>
      </w:r>
      <w:r w:rsidR="002166F9">
        <w:rPr>
          <w:rFonts w:ascii="Times New Roman" w:eastAsia="Times New Roman" w:hAnsi="Times New Roman" w:cs="Times New Roman"/>
          <w:color w:val="000000"/>
          <w:kern w:val="0"/>
          <w:sz w:val="28"/>
          <w:szCs w:val="28"/>
          <w:lang w:eastAsia="ru-RU"/>
          <w14:ligatures w14:val="none"/>
        </w:rPr>
        <w:t>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склад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який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має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досвід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науково-дослідницької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роботи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2166F9" w:rsidRPr="002166F9">
        <w:rPr>
          <w:rFonts w:ascii="Times New Roman" w:eastAsia="Times New Roman" w:hAnsi="Times New Roman" w:cs="Times New Roman"/>
          <w:color w:val="000000"/>
          <w:kern w:val="0"/>
          <w:sz w:val="28"/>
          <w:szCs w:val="28"/>
          <w:lang w:eastAsia="ru-RU"/>
          <w14:ligatures w14:val="none"/>
        </w:rPr>
        <w:t xml:space="preserve"> </w:t>
      </w:r>
      <w:r w:rsidR="002166F9">
        <w:rPr>
          <w:rFonts w:ascii="Times New Roman" w:eastAsia="Times New Roman" w:hAnsi="Times New Roman" w:cs="Times New Roman"/>
          <w:color w:val="000000"/>
          <w:kern w:val="0"/>
          <w:sz w:val="28"/>
          <w:szCs w:val="28"/>
          <w:lang w:eastAsia="ru-RU"/>
          <w14:ligatures w14:val="none"/>
        </w:rPr>
        <w:t xml:space="preserve">(зокрема, </w:t>
      </w:r>
      <w:r w:rsidR="002166F9" w:rsidRPr="007808C8">
        <w:rPr>
          <w:rFonts w:ascii="Times New Roman" w:eastAsia="Times New Roman" w:hAnsi="Times New Roman" w:cs="Times New Roman"/>
          <w:color w:val="000000"/>
          <w:kern w:val="0"/>
          <w:sz w:val="28"/>
          <w:szCs w:val="28"/>
          <w:lang w:eastAsia="ru-RU"/>
          <w14:ligatures w14:val="none"/>
        </w:rPr>
        <w:t>конституційного</w:t>
      </w:r>
      <w:r w:rsidR="001770EB">
        <w:rPr>
          <w:rFonts w:ascii="Times New Roman" w:eastAsia="Times New Roman" w:hAnsi="Times New Roman" w:cs="Times New Roman"/>
          <w:color w:val="000000"/>
          <w:kern w:val="0"/>
          <w:sz w:val="28"/>
          <w:szCs w:val="28"/>
          <w:lang w:eastAsia="ru-RU"/>
          <w14:ligatures w14:val="none"/>
        </w:rPr>
        <w:t>, муніципального</w:t>
      </w:r>
      <w:r w:rsidR="002166F9">
        <w:rPr>
          <w:rFonts w:ascii="Times New Roman" w:eastAsia="Times New Roman" w:hAnsi="Times New Roman" w:cs="Times New Roman"/>
          <w:color w:val="000000"/>
          <w:kern w:val="0"/>
          <w:sz w:val="28"/>
          <w:szCs w:val="28"/>
          <w:lang w:eastAsia="ru-RU"/>
          <w14:ligatures w14:val="none"/>
        </w:rPr>
        <w:t xml:space="preserve"> </w:t>
      </w:r>
      <w:r w:rsidR="002166F9" w:rsidRPr="007808C8">
        <w:rPr>
          <w:rFonts w:ascii="Times New Roman" w:eastAsia="Times New Roman" w:hAnsi="Times New Roman" w:cs="Times New Roman"/>
          <w:color w:val="000000"/>
          <w:kern w:val="0"/>
          <w:sz w:val="28"/>
          <w:szCs w:val="28"/>
          <w:lang w:eastAsia="ru-RU"/>
          <w14:ligatures w14:val="none"/>
        </w:rPr>
        <w:t>та</w:t>
      </w:r>
      <w:r w:rsidR="002166F9">
        <w:rPr>
          <w:rFonts w:ascii="Times New Roman" w:eastAsia="Times New Roman" w:hAnsi="Times New Roman" w:cs="Times New Roman"/>
          <w:color w:val="000000"/>
          <w:kern w:val="0"/>
          <w:sz w:val="28"/>
          <w:szCs w:val="28"/>
          <w:lang w:eastAsia="ru-RU"/>
          <w14:ligatures w14:val="none"/>
        </w:rPr>
        <w:t xml:space="preserve"> </w:t>
      </w:r>
      <w:r w:rsidR="002166F9" w:rsidRPr="007808C8">
        <w:rPr>
          <w:rFonts w:ascii="Times New Roman" w:eastAsia="Times New Roman" w:hAnsi="Times New Roman" w:cs="Times New Roman"/>
          <w:color w:val="000000"/>
          <w:kern w:val="0"/>
          <w:sz w:val="28"/>
          <w:szCs w:val="28"/>
          <w:lang w:eastAsia="ru-RU"/>
          <w14:ligatures w14:val="none"/>
        </w:rPr>
        <w:t>адміністративного</w:t>
      </w:r>
      <w:r w:rsidR="002166F9">
        <w:rPr>
          <w:rFonts w:ascii="Times New Roman" w:eastAsia="Times New Roman" w:hAnsi="Times New Roman" w:cs="Times New Roman"/>
          <w:color w:val="000000"/>
          <w:kern w:val="0"/>
          <w:sz w:val="28"/>
          <w:szCs w:val="28"/>
          <w:lang w:eastAsia="ru-RU"/>
          <w14:ligatures w14:val="none"/>
        </w:rPr>
        <w:t>)</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001770EB">
        <w:rPr>
          <w:rFonts w:ascii="Times New Roman" w:eastAsia="Times New Roman" w:hAnsi="Times New Roman" w:cs="Times New Roman"/>
          <w:color w:val="000000"/>
          <w:kern w:val="0"/>
          <w:sz w:val="28"/>
          <w:szCs w:val="28"/>
          <w:lang w:eastAsia="ru-RU"/>
          <w14:ligatures w14:val="none"/>
        </w:rPr>
        <w:t xml:space="preserve">а також </w:t>
      </w:r>
      <w:r w:rsidRPr="007808C8">
        <w:rPr>
          <w:rFonts w:ascii="Times New Roman" w:eastAsia="Times New Roman" w:hAnsi="Times New Roman" w:cs="Times New Roman"/>
          <w:color w:val="000000"/>
          <w:kern w:val="0"/>
          <w:sz w:val="28"/>
          <w:szCs w:val="28"/>
          <w:lang w:eastAsia="ru-RU"/>
          <w14:ligatures w14:val="none"/>
        </w:rPr>
        <w:t>державного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управління</w:t>
      </w:r>
      <w:r w:rsidR="001770EB">
        <w:rPr>
          <w:rFonts w:ascii="Times New Roman" w:eastAsia="Times New Roman" w:hAnsi="Times New Roman" w:cs="Times New Roman"/>
          <w:color w:val="000000"/>
          <w:kern w:val="0"/>
          <w:sz w:val="28"/>
          <w:szCs w:val="28"/>
          <w:lang w:eastAsia="ru-RU"/>
          <w14:ligatures w14:val="none"/>
        </w:rPr>
        <w:t xml:space="preserve"> та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p>
    <w:p w14:paraId="69F518E3" w14:textId="77777777" w:rsidR="001770EB"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Розвиток</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школи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підтверджується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не</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лише</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результатами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дослідницької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освітньої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діяльності,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практичними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досягненнями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докторів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філософії.</w:t>
      </w:r>
    </w:p>
    <w:p w14:paraId="493AA76A" w14:textId="0970DF5C" w:rsidR="00FD7A45" w:rsidRPr="001770EB" w:rsidRDefault="00FD7A45" w:rsidP="001770EB">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Важливим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свідченням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інституційної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спроможності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її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потенціалу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сталості</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FD7A45">
        <w:rPr>
          <w:rFonts w:ascii="Times New Roman" w:eastAsia="Times New Roman" w:hAnsi="Times New Roman" w:cs="Times New Roman"/>
          <w:color w:val="000000"/>
          <w:kern w:val="0"/>
          <w:sz w:val="28"/>
          <w:szCs w:val="28"/>
          <w:lang w:eastAsia="ru-RU"/>
          <w14:ligatures w14:val="none"/>
        </w:rPr>
        <w:t>освітньо</w:t>
      </w:r>
      <w:proofErr w:type="spellEnd"/>
      <w:r w:rsidRPr="00FD7A45">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традицій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є</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успішна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lastRenderedPageBreak/>
        <w:t>діяльність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спеціалізованих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вчених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створених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згідно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наказами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Міністерства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України.</w:t>
      </w:r>
      <w:r w:rsidR="001770EB">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Такі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забезпечують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проведення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разових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захистів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дисертацій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здобуття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ступеня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доктора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філософії,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дотримуючись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принципів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гласності,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академічної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доброчесності,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об’єктивності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неупередженості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експертної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оцінки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досліджень</w:t>
      </w:r>
      <w:r w:rsidR="001770EB">
        <w:rPr>
          <w:rFonts w:ascii="Times New Roman" w:eastAsia="Times New Roman" w:hAnsi="Times New Roman" w:cs="Times New Roman"/>
          <w:color w:val="000000"/>
          <w:kern w:val="0"/>
          <w:sz w:val="28"/>
          <w:szCs w:val="28"/>
          <w:lang w:eastAsia="ru-RU"/>
          <w14:ligatures w14:val="none"/>
        </w:rPr>
        <w:t xml:space="preserve"> (до речі, в історичному ракурсі варто зазначити, що </w:t>
      </w:r>
      <w:r w:rsidR="001770EB" w:rsidRPr="001770EB">
        <w:rPr>
          <w:rFonts w:ascii="Times New Roman" w:eastAsia="Times New Roman" w:hAnsi="Times New Roman" w:cs="Times New Roman"/>
          <w:color w:val="000000"/>
          <w:kern w:val="0"/>
          <w:sz w:val="28"/>
          <w:szCs w:val="28"/>
          <w:lang w:eastAsia="ru-RU"/>
          <w14:ligatures w14:val="none"/>
        </w:rPr>
        <w:t>відповідно до Наказу Вищої атестаційної комісії України №57 від 27.01.2011 р. на підставі постанови президії Вищої атестаційної комісії України № 15-06/1 від 26 січня 2011 р. в Академії праці і соціальних відносин Федерації профспілок України було створено спеціалізовану вчену раду К 26.888.01 з правом прийняття до розгляду та проведення захистів дисертацій на здобуття наукового ступеня кандидата юридичних наук за спеціальністю 12.00.07 – адміністративне право і процес; фінансове право; інформаційне право</w:t>
      </w:r>
      <w:r w:rsidR="001770EB">
        <w:rPr>
          <w:rFonts w:ascii="Times New Roman" w:eastAsia="Times New Roman" w:hAnsi="Times New Roman" w:cs="Times New Roman"/>
          <w:color w:val="000000"/>
          <w:kern w:val="0"/>
          <w:sz w:val="28"/>
          <w:szCs w:val="28"/>
          <w:lang w:eastAsia="ru-RU"/>
          <w14:ligatures w14:val="none"/>
        </w:rPr>
        <w:t>).</w:t>
      </w:r>
    </w:p>
    <w:p w14:paraId="157C5570" w14:textId="77777777" w:rsidR="001770EB"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Функціонування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спеціалізованих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є</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практичним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підтвердженням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високої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якості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аспірантів,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ефективності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внутрішньої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системи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якості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діяльності,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також</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наявності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потужного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науково-педагогічного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потенціалу.</w:t>
      </w:r>
    </w:p>
    <w:p w14:paraId="6A3579A1" w14:textId="776915F5" w:rsidR="00FD7A45" w:rsidRPr="00FD7A45"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Результати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публічних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захистів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демонструють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стійкість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розвиток</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традицій,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власної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правничої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школи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вагомий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внесок</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розвиток</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юридичної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Україні.</w:t>
      </w:r>
    </w:p>
    <w:p w14:paraId="54BC733D" w14:textId="77777777" w:rsidR="001770EB"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9</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грудня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2020</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року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засіданні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спеціалізованої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вченої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ДФ</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26.888.01</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відбувся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публічний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захист</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дисертації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Потапенка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Сергія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Анатолійовича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тему: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«Проблеми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повноважень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органів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об’єднаних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територіальних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громад</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регулювання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земельних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відносин».</w:t>
      </w:r>
      <w:r w:rsidR="001770EB">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дисертації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досліджено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правові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механізми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регулювання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земельних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рівні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територіальних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громад,</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розкрито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особливості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здійснення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владних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повноважень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органами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lastRenderedPageBreak/>
        <w:t>обґрунтовано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напрями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вдосконалення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регулювання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земельних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питань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контексті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реформи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децентралізації.</w:t>
      </w:r>
    </w:p>
    <w:p w14:paraId="2087F373" w14:textId="4E52ACCF" w:rsidR="00FD7A45" w:rsidRPr="00FD7A45"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Дослідження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відзначалося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новизною,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глибиною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теоретичного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узагальнення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практичною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спрямованістю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висновків.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результатами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розгляду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спеціалізована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ухвалила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рішення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присудження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Потапенку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Сергію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Анатолійовичу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ступеня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доктора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філософії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галузі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знань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08</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спеціальністю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081</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w:t>
      </w:r>
    </w:p>
    <w:p w14:paraId="1A935414" w14:textId="2F402E22" w:rsidR="00FD7A45" w:rsidRPr="00FD7A45"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Наказом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Міністерства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освіти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13</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квітня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2021</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року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414</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було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створено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спеціалізовану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вчену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ДФ</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26.888.02</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прийняття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розгляду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проведення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разового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захисту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дисертації</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FD7A45">
        <w:rPr>
          <w:rFonts w:ascii="Times New Roman" w:eastAsia="Times New Roman" w:hAnsi="Times New Roman" w:cs="Times New Roman"/>
          <w:color w:val="000000"/>
          <w:kern w:val="0"/>
          <w:sz w:val="28"/>
          <w:szCs w:val="28"/>
          <w:lang w:eastAsia="ru-RU"/>
          <w14:ligatures w14:val="none"/>
        </w:rPr>
        <w:t>Березенко</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Ірини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Віталіївни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тему:</w:t>
      </w:r>
      <w:r w:rsidR="001770EB">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«Реалізація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функції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податково-деліктному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провадженні».</w:t>
      </w:r>
      <w:r w:rsidR="001770EB">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дослідженні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розглянуто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теоретичні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практичні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аспекти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функції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межах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податково-правових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проаналізовано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правову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природу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податкової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відповідальності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визначено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особливості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захисту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учасників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податково-деліктного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провадження.</w:t>
      </w:r>
      <w:r w:rsidR="00E17DB1">
        <w:rPr>
          <w:rFonts w:ascii="Times New Roman" w:eastAsia="Times New Roman" w:hAnsi="Times New Roman" w:cs="Times New Roman"/>
          <w:color w:val="000000"/>
          <w:kern w:val="0"/>
          <w:sz w:val="28"/>
          <w:szCs w:val="28"/>
          <w:lang w:eastAsia="ru-RU"/>
          <w14:ligatures w14:val="none"/>
        </w:rPr>
        <w:t xml:space="preserve"> </w:t>
      </w:r>
      <w:r w:rsidR="00D44AD4">
        <w:rPr>
          <w:rFonts w:ascii="Times New Roman" w:eastAsia="Times New Roman" w:hAnsi="Times New Roman" w:cs="Times New Roman"/>
          <w:color w:val="000000"/>
          <w:kern w:val="0"/>
          <w:sz w:val="28"/>
          <w:szCs w:val="28"/>
          <w:lang w:eastAsia="ru-RU"/>
          <w14:ligatures w14:val="none"/>
        </w:rPr>
        <w:t xml:space="preserve">В роботі також аналізувалася участь органів місцевого самоврядування у здійсненні управління місцевими податками та зборами. </w:t>
      </w:r>
      <w:r w:rsidRPr="00FD7A45">
        <w:rPr>
          <w:rFonts w:ascii="Times New Roman" w:eastAsia="Times New Roman" w:hAnsi="Times New Roman" w:cs="Times New Roman"/>
          <w:color w:val="000000"/>
          <w:kern w:val="0"/>
          <w:sz w:val="28"/>
          <w:szCs w:val="28"/>
          <w:lang w:eastAsia="ru-RU"/>
          <w14:ligatures w14:val="none"/>
        </w:rPr>
        <w:t>Рішенням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12</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травня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2021</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року</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FD7A45">
        <w:rPr>
          <w:rFonts w:ascii="Times New Roman" w:eastAsia="Times New Roman" w:hAnsi="Times New Roman" w:cs="Times New Roman"/>
          <w:color w:val="000000"/>
          <w:kern w:val="0"/>
          <w:sz w:val="28"/>
          <w:szCs w:val="28"/>
          <w:lang w:eastAsia="ru-RU"/>
          <w14:ligatures w14:val="none"/>
        </w:rPr>
        <w:t>Березенко</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Ірині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Віталіївні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присуджено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науковий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ступінь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доктора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філософії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галузі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знань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08</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спеціальністю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081</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w:t>
      </w:r>
    </w:p>
    <w:p w14:paraId="210D39D1" w14:textId="18EABDAF" w:rsidR="00FD7A45" w:rsidRPr="00FD7A45"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2</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березня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2022</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року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засіданні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спеціалізованої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вченої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ДФ</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26.888.005</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відбувся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публічний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захист</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дисертації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Кучер</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Софії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Анатоліївни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тему: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людини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вільне</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вираження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поглядів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переконань: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конституційно-правовий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аспект».</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роботі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здійснено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глибокий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теоретико-правовий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аналіз</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конституційних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засад</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свободи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вираження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поглядів,</w:t>
      </w:r>
      <w:r w:rsidR="00E17DB1">
        <w:rPr>
          <w:rFonts w:ascii="Times New Roman" w:eastAsia="Times New Roman" w:hAnsi="Times New Roman" w:cs="Times New Roman"/>
          <w:color w:val="000000"/>
          <w:kern w:val="0"/>
          <w:sz w:val="28"/>
          <w:szCs w:val="28"/>
          <w:lang w:eastAsia="ru-RU"/>
          <w14:ligatures w14:val="none"/>
        </w:rPr>
        <w:t xml:space="preserve"> </w:t>
      </w:r>
      <w:r w:rsidR="00D44AD4">
        <w:rPr>
          <w:rFonts w:ascii="Times New Roman" w:eastAsia="Times New Roman" w:hAnsi="Times New Roman" w:cs="Times New Roman"/>
          <w:color w:val="000000"/>
          <w:kern w:val="0"/>
          <w:sz w:val="28"/>
          <w:szCs w:val="28"/>
          <w:lang w:eastAsia="ru-RU"/>
          <w14:ligatures w14:val="none"/>
        </w:rPr>
        <w:t xml:space="preserve">роль ОМС у забезпеченні такого права, </w:t>
      </w:r>
      <w:r w:rsidRPr="00FD7A45">
        <w:rPr>
          <w:rFonts w:ascii="Times New Roman" w:eastAsia="Times New Roman" w:hAnsi="Times New Roman" w:cs="Times New Roman"/>
          <w:color w:val="000000"/>
          <w:kern w:val="0"/>
          <w:sz w:val="28"/>
          <w:szCs w:val="28"/>
          <w:lang w:eastAsia="ru-RU"/>
          <w14:ligatures w14:val="none"/>
        </w:rPr>
        <w:t>висвітлено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міжнародні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стандарти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практику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Європейського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суду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людини,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визначено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межі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реалізації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свободу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слова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демократичній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правовій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державі.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Дисертація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відзначалася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комплексним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підходом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дослідження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проблеми,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lastRenderedPageBreak/>
        <w:t>системністю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викладу,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високою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культурою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академічного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письма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актуальністю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висновків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правотворчої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практики.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підсумками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відкритого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голосування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спеціалізована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ухвалила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рішення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присудження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Кучер</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Софії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Анатоліївні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ступеня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доктора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філософії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галузі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знань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08</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спеціальністю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081</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w:t>
      </w:r>
    </w:p>
    <w:p w14:paraId="55F03F4C" w14:textId="77777777" w:rsidR="00D44AD4"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Системні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результати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діяльності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спеціалізованих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вчених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рад</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свідчать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зрілість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внутрішньої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системи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відповідність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її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функціонування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сучасним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європейським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практикам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докторів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філософії.</w:t>
      </w:r>
    </w:p>
    <w:p w14:paraId="68CC1321" w14:textId="37772A99" w:rsidR="00D44AD4" w:rsidRPr="00D44AD4" w:rsidRDefault="00D44AD4" w:rsidP="00D44AD4">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D44AD4">
        <w:rPr>
          <w:rFonts w:ascii="Times New Roman" w:eastAsia="Times New Roman" w:hAnsi="Times New Roman" w:cs="Times New Roman"/>
          <w:color w:val="000000"/>
          <w:kern w:val="0"/>
          <w:sz w:val="28"/>
          <w:szCs w:val="28"/>
          <w:lang w:eastAsia="ru-RU"/>
          <w14:ligatures w14:val="none"/>
        </w:rPr>
        <w:t xml:space="preserve">17 лютого 2022 року на засіданні спеціалізованої вченої ради ДФ 26.888.004 в Академії праці, соціальних відносин і туризму відбувся захист дисертації </w:t>
      </w:r>
      <w:proofErr w:type="spellStart"/>
      <w:r w:rsidRPr="00D44AD4">
        <w:rPr>
          <w:rFonts w:ascii="Times New Roman" w:eastAsia="Times New Roman" w:hAnsi="Times New Roman" w:cs="Times New Roman"/>
          <w:color w:val="000000"/>
          <w:kern w:val="0"/>
          <w:sz w:val="28"/>
          <w:szCs w:val="28"/>
          <w:lang w:eastAsia="ru-RU"/>
          <w14:ligatures w14:val="none"/>
        </w:rPr>
        <w:t>Капліна</w:t>
      </w:r>
      <w:proofErr w:type="spellEnd"/>
      <w:r w:rsidRPr="00D44AD4">
        <w:rPr>
          <w:rFonts w:ascii="Times New Roman" w:eastAsia="Times New Roman" w:hAnsi="Times New Roman" w:cs="Times New Roman"/>
          <w:color w:val="000000"/>
          <w:kern w:val="0"/>
          <w:sz w:val="28"/>
          <w:szCs w:val="28"/>
          <w:lang w:eastAsia="ru-RU"/>
          <w14:ligatures w14:val="none"/>
        </w:rPr>
        <w:t xml:space="preserve"> Сергія Миколайовича на тему «Конституційно-правове забезпечення діяльності професійних спілок в Україні у контексті зарубіжного досвіду» на здобуття ступеня доктора філософії з галузі знань 08 «Право» за спеціальністю 081 «Право».</w:t>
      </w:r>
      <w:r>
        <w:rPr>
          <w:rFonts w:ascii="Times New Roman" w:eastAsia="Times New Roman" w:hAnsi="Times New Roman" w:cs="Times New Roman"/>
          <w:b/>
          <w:bCs/>
          <w:color w:val="000000"/>
          <w:kern w:val="0"/>
          <w:sz w:val="28"/>
          <w:szCs w:val="28"/>
          <w:lang w:eastAsia="ru-RU"/>
          <w14:ligatures w14:val="none"/>
        </w:rPr>
        <w:t xml:space="preserve"> </w:t>
      </w:r>
      <w:r w:rsidRPr="00D44AD4">
        <w:rPr>
          <w:rFonts w:ascii="Times New Roman" w:eastAsia="Times New Roman" w:hAnsi="Times New Roman" w:cs="Times New Roman"/>
          <w:color w:val="000000"/>
          <w:kern w:val="0"/>
          <w:sz w:val="28"/>
          <w:szCs w:val="28"/>
          <w:lang w:eastAsia="ru-RU"/>
          <w14:ligatures w14:val="none"/>
        </w:rPr>
        <w:t>Дисертація присвячена комплексному порівняльно-правовому аналізу конституційно-правового забезпечення діяльності професійних спілок в Україні та зарубіжних країнах як основної форми соціальної взаємодії між державою та громадянським суспільством</w:t>
      </w:r>
      <w:r>
        <w:rPr>
          <w:rFonts w:ascii="Times New Roman" w:eastAsia="Times New Roman" w:hAnsi="Times New Roman" w:cs="Times New Roman"/>
          <w:color w:val="000000"/>
          <w:kern w:val="0"/>
          <w:sz w:val="28"/>
          <w:szCs w:val="28"/>
          <w:lang w:eastAsia="ru-RU"/>
          <w14:ligatures w14:val="none"/>
        </w:rPr>
        <w:t xml:space="preserve"> (в тому числі й органами місцевого самоврядування)</w:t>
      </w:r>
      <w:r w:rsidRPr="00D44AD4">
        <w:rPr>
          <w:rFonts w:ascii="Times New Roman" w:eastAsia="Times New Roman" w:hAnsi="Times New Roman" w:cs="Times New Roman"/>
          <w:color w:val="000000"/>
          <w:kern w:val="0"/>
          <w:sz w:val="28"/>
          <w:szCs w:val="28"/>
          <w:lang w:eastAsia="ru-RU"/>
          <w14:ligatures w14:val="none"/>
        </w:rPr>
        <w:t>, а також розробленню науково обґрунтованих пропозицій та рекомендацій для вдосконалення вітчизняного законодавства і практики його реалізації у сфері профспілкової діяльності.</w:t>
      </w:r>
    </w:p>
    <w:p w14:paraId="136FC365" w14:textId="24687228" w:rsidR="00FD7A45" w:rsidRPr="00FD7A45"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Проведені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підтвердили,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Академія</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володіє:</w:t>
      </w:r>
    </w:p>
    <w:p w14:paraId="41A7C392" w14:textId="157FB7B6" w:rsidR="00FD7A45" w:rsidRPr="00FD7A45" w:rsidRDefault="00FD7A45" w:rsidP="00FD7A45">
      <w:pPr>
        <w:pStyle w:val="a7"/>
        <w:numPr>
          <w:ilvl w:val="0"/>
          <w:numId w:val="32"/>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потужною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інфраструктурою,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здатною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забезпечити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якісну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експертизу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дисертаційних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досліджень;</w:t>
      </w:r>
    </w:p>
    <w:p w14:paraId="5C0695A0" w14:textId="7029C151" w:rsidR="00FD7A45" w:rsidRPr="00FD7A45" w:rsidRDefault="00FD7A45" w:rsidP="00FD7A45">
      <w:pPr>
        <w:pStyle w:val="a7"/>
        <w:numPr>
          <w:ilvl w:val="0"/>
          <w:numId w:val="32"/>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високим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рівнем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науково-методичного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супроводу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аспірантів,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що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сприяє</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формуванню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них</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FD7A45">
        <w:rPr>
          <w:rFonts w:ascii="Times New Roman" w:eastAsia="Times New Roman" w:hAnsi="Times New Roman" w:cs="Times New Roman"/>
          <w:color w:val="000000"/>
          <w:kern w:val="0"/>
          <w:sz w:val="28"/>
          <w:szCs w:val="28"/>
          <w:lang w:eastAsia="ru-RU"/>
          <w14:ligatures w14:val="none"/>
        </w:rPr>
        <w:t>компетентностей</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дослідника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сучасного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простору;</w:t>
      </w:r>
    </w:p>
    <w:p w14:paraId="03A6EFF3" w14:textId="6BA2E4BE" w:rsidR="00FD7A45" w:rsidRPr="00FD7A45" w:rsidRDefault="00FD7A45" w:rsidP="00FD7A45">
      <w:pPr>
        <w:pStyle w:val="a7"/>
        <w:numPr>
          <w:ilvl w:val="0"/>
          <w:numId w:val="32"/>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lastRenderedPageBreak/>
        <w:t>налагодженою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системою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внутрішнього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контролю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якості</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FD7A45">
        <w:rPr>
          <w:rFonts w:ascii="Times New Roman" w:eastAsia="Times New Roman" w:hAnsi="Times New Roman" w:cs="Times New Roman"/>
          <w:color w:val="000000"/>
          <w:kern w:val="0"/>
          <w:sz w:val="28"/>
          <w:szCs w:val="28"/>
          <w:lang w:eastAsia="ru-RU"/>
          <w14:ligatures w14:val="none"/>
        </w:rPr>
        <w:t>освітньо</w:t>
      </w:r>
      <w:proofErr w:type="spellEnd"/>
      <w:r w:rsidRPr="00FD7A45">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діяльності,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побудованою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принципах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академічної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доброчесності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прозорості;</w:t>
      </w:r>
    </w:p>
    <w:p w14:paraId="364FE211" w14:textId="1B488F48" w:rsidR="00FD7A45" w:rsidRPr="00FD7A45" w:rsidRDefault="00FD7A45" w:rsidP="00FD7A45">
      <w:pPr>
        <w:pStyle w:val="a7"/>
        <w:numPr>
          <w:ilvl w:val="0"/>
          <w:numId w:val="32"/>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ефективними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механізмами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апробації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всеукраїнських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міжнародних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конференціях.</w:t>
      </w:r>
    </w:p>
    <w:p w14:paraId="3EB99065" w14:textId="4C187E22" w:rsidR="00D44AD4" w:rsidRDefault="00FD7A45"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Таким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чином,</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успішні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захисти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дисертацій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спеціальністю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081</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не</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лише</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демонструють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наукову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зрілість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здобувачів,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підтверджують</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високий</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авторитет</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праці,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соціальних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відносин</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туризму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як</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одного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провідних</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закладів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України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докторів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філософії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в</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галузі</w:t>
      </w:r>
      <w:r w:rsidR="00E17DB1">
        <w:rPr>
          <w:rFonts w:ascii="Times New Roman" w:eastAsia="Times New Roman" w:hAnsi="Times New Roman" w:cs="Times New Roman"/>
          <w:color w:val="000000"/>
          <w:kern w:val="0"/>
          <w:sz w:val="28"/>
          <w:szCs w:val="28"/>
          <w:lang w:eastAsia="ru-RU"/>
          <w14:ligatures w14:val="none"/>
        </w:rPr>
        <w:t xml:space="preserve"> </w:t>
      </w:r>
      <w:r w:rsidR="00D44AD4">
        <w:rPr>
          <w:rFonts w:ascii="Times New Roman" w:eastAsia="Times New Roman" w:hAnsi="Times New Roman" w:cs="Times New Roman"/>
          <w:color w:val="000000"/>
          <w:kern w:val="0"/>
          <w:sz w:val="28"/>
          <w:szCs w:val="28"/>
          <w:lang w:eastAsia="ru-RU"/>
          <w14:ligatures w14:val="none"/>
        </w:rPr>
        <w:t xml:space="preserve">конституційного, муніципального та адміністративного </w:t>
      </w:r>
      <w:r w:rsidRPr="00FD7A45">
        <w:rPr>
          <w:rFonts w:ascii="Times New Roman" w:eastAsia="Times New Roman" w:hAnsi="Times New Roman" w:cs="Times New Roman"/>
          <w:color w:val="000000"/>
          <w:kern w:val="0"/>
          <w:sz w:val="28"/>
          <w:szCs w:val="28"/>
          <w:lang w:eastAsia="ru-RU"/>
          <w14:ligatures w14:val="none"/>
        </w:rPr>
        <w:t>права.</w:t>
      </w:r>
    </w:p>
    <w:p w14:paraId="766CFED6" w14:textId="1BCB2841" w:rsidR="007808C8" w:rsidRPr="007808C8" w:rsidRDefault="007808C8" w:rsidP="00FD7A45">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FD7A45">
        <w:rPr>
          <w:rFonts w:ascii="Times New Roman" w:eastAsia="Times New Roman" w:hAnsi="Times New Roman" w:cs="Times New Roman"/>
          <w:color w:val="000000"/>
          <w:kern w:val="0"/>
          <w:sz w:val="28"/>
          <w:szCs w:val="28"/>
          <w:lang w:eastAsia="ru-RU"/>
          <w14:ligatures w14:val="none"/>
        </w:rPr>
        <w:t>Реалізація</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FD7A45">
        <w:rPr>
          <w:rFonts w:ascii="Times New Roman" w:eastAsia="Times New Roman" w:hAnsi="Times New Roman" w:cs="Times New Roman"/>
          <w:color w:val="000000"/>
          <w:kern w:val="0"/>
          <w:sz w:val="28"/>
          <w:szCs w:val="28"/>
          <w:lang w:eastAsia="ru-RU"/>
          <w14:ligatures w14:val="none"/>
        </w:rPr>
        <w:t>освітньо</w:t>
      </w:r>
      <w:proofErr w:type="spellEnd"/>
      <w:r w:rsidRPr="00FD7A45">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«Муніципальне</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00D44AD4">
        <w:rPr>
          <w:rFonts w:ascii="Times New Roman" w:eastAsia="Times New Roman" w:hAnsi="Times New Roman" w:cs="Times New Roman"/>
          <w:color w:val="000000"/>
          <w:kern w:val="0"/>
          <w:sz w:val="28"/>
          <w:szCs w:val="28"/>
          <w:lang w:eastAsia="ru-RU"/>
          <w14:ligatures w14:val="none"/>
        </w:rPr>
        <w:t xml:space="preserve">в Академії має на меті </w:t>
      </w:r>
      <w:r w:rsidRPr="00FD7A45">
        <w:rPr>
          <w:rFonts w:ascii="Times New Roman" w:eastAsia="Times New Roman" w:hAnsi="Times New Roman" w:cs="Times New Roman"/>
          <w:color w:val="000000"/>
          <w:kern w:val="0"/>
          <w:sz w:val="28"/>
          <w:szCs w:val="28"/>
          <w:lang w:eastAsia="ru-RU"/>
          <w14:ligatures w14:val="none"/>
        </w:rPr>
        <w:t>сприяти</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формуванню</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національного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інтелектуального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потенціалу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D7A45">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FD7A45">
        <w:rPr>
          <w:rFonts w:ascii="Times New Roman" w:eastAsia="Times New Roman" w:hAnsi="Times New Roman" w:cs="Times New Roman"/>
          <w:color w:val="000000"/>
          <w:kern w:val="0"/>
          <w:sz w:val="28"/>
          <w:szCs w:val="28"/>
          <w:lang w:eastAsia="ru-RU"/>
          <w14:ligatures w14:val="none"/>
        </w:rPr>
        <w:t>муніципа</w:t>
      </w:r>
      <w:r w:rsidRPr="007808C8">
        <w:rPr>
          <w:rFonts w:ascii="Times New Roman" w:eastAsia="Times New Roman" w:hAnsi="Times New Roman" w:cs="Times New Roman"/>
          <w:color w:val="000000"/>
          <w:kern w:val="0"/>
          <w:sz w:val="28"/>
          <w:szCs w:val="28"/>
          <w:lang w:eastAsia="ru-RU"/>
          <w14:ligatures w14:val="none"/>
        </w:rPr>
        <w:t>льно</w:t>
      </w:r>
      <w:proofErr w:type="spellEnd"/>
      <w:r w:rsidRPr="007808C8">
        <w:rPr>
          <w:rFonts w:ascii="Times New Roman" w:eastAsia="Times New Roman" w:hAnsi="Times New Roman" w:cs="Times New Roman"/>
          <w:color w:val="000000"/>
          <w:kern w:val="0"/>
          <w:sz w:val="28"/>
          <w:szCs w:val="28"/>
          <w:lang w:eastAsia="ru-RU"/>
          <w14:ligatures w14:val="none"/>
        </w:rPr>
        <w:t>-правових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забезпеченню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сталого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p>
    <w:p w14:paraId="4E794FA0" w14:textId="5F99BC3A"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Очікуваними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w:t>
      </w:r>
    </w:p>
    <w:p w14:paraId="1EF09EF2" w14:textId="2BF28529" w:rsidR="007808C8" w:rsidRPr="007808C8" w:rsidRDefault="007808C8" w:rsidP="007808C8">
      <w:pPr>
        <w:numPr>
          <w:ilvl w:val="0"/>
          <w:numId w:val="23"/>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Підготовка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висококваліфікованих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докторів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філософії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w:t>
      </w:r>
      <w:proofErr w:type="spellStart"/>
      <w:r w:rsidRPr="007808C8">
        <w:rPr>
          <w:rFonts w:ascii="Times New Roman" w:eastAsia="Times New Roman" w:hAnsi="Times New Roman" w:cs="Times New Roman"/>
          <w:color w:val="000000"/>
          <w:kern w:val="0"/>
          <w:sz w:val="28"/>
          <w:szCs w:val="28"/>
          <w:lang w:eastAsia="ru-RU"/>
          <w14:ligatures w14:val="none"/>
        </w:rPr>
        <w:t>PhD</w:t>
      </w:r>
      <w:proofErr w:type="spellEnd"/>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здатних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проводити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самостійні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формулювати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нові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теоретичні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концепції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обґрунтовані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практичні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пропозиції.</w:t>
      </w:r>
    </w:p>
    <w:p w14:paraId="100E5A05" w14:textId="0B333FA4" w:rsidR="007808C8" w:rsidRPr="007808C8" w:rsidRDefault="007808C8" w:rsidP="007808C8">
      <w:pPr>
        <w:numPr>
          <w:ilvl w:val="0"/>
          <w:numId w:val="23"/>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Розвиток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української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школи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як</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окремого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напряму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юридичної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інтегрованого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систему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публічного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права.</w:t>
      </w:r>
    </w:p>
    <w:p w14:paraId="11A03CD3" w14:textId="77A3FA42" w:rsidR="007808C8" w:rsidRPr="007808C8" w:rsidRDefault="007808C8" w:rsidP="007808C8">
      <w:pPr>
        <w:numPr>
          <w:ilvl w:val="0"/>
          <w:numId w:val="23"/>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Впровадження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удосконалення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нормативно-правових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актів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локальних</w:t>
      </w:r>
      <w:r w:rsidR="00E17DB1">
        <w:rPr>
          <w:rFonts w:ascii="Times New Roman" w:eastAsia="Times New Roman" w:hAnsi="Times New Roman" w:cs="Times New Roman"/>
          <w:color w:val="000000"/>
          <w:kern w:val="0"/>
          <w:sz w:val="28"/>
          <w:szCs w:val="28"/>
          <w:lang w:eastAsia="ru-RU"/>
          <w14:ligatures w14:val="none"/>
        </w:rPr>
        <w:t xml:space="preserve"> </w:t>
      </w:r>
      <w:r w:rsidR="00D44AD4">
        <w:rPr>
          <w:rFonts w:ascii="Times New Roman" w:eastAsia="Times New Roman" w:hAnsi="Times New Roman" w:cs="Times New Roman"/>
          <w:color w:val="000000"/>
          <w:kern w:val="0"/>
          <w:sz w:val="28"/>
          <w:szCs w:val="28"/>
          <w:lang w:eastAsia="ru-RU"/>
          <w14:ligatures w14:val="none"/>
        </w:rPr>
        <w:t>ак</w:t>
      </w:r>
      <w:r w:rsidRPr="007808C8">
        <w:rPr>
          <w:rFonts w:ascii="Times New Roman" w:eastAsia="Times New Roman" w:hAnsi="Times New Roman" w:cs="Times New Roman"/>
          <w:color w:val="000000"/>
          <w:kern w:val="0"/>
          <w:sz w:val="28"/>
          <w:szCs w:val="28"/>
          <w:lang w:eastAsia="ru-RU"/>
          <w14:ligatures w14:val="none"/>
        </w:rPr>
        <w:t>тів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територіальних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w:t>
      </w:r>
    </w:p>
    <w:p w14:paraId="4B4A174F" w14:textId="0DFAE468" w:rsidR="007808C8" w:rsidRPr="007808C8" w:rsidRDefault="007808C8" w:rsidP="007808C8">
      <w:pPr>
        <w:numPr>
          <w:ilvl w:val="0"/>
          <w:numId w:val="23"/>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Зміцнення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зв’язку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між</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освітою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практикою</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управління,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підвищення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ефективності</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00D44AD4">
        <w:rPr>
          <w:rFonts w:ascii="Times New Roman" w:eastAsia="Times New Roman" w:hAnsi="Times New Roman" w:cs="Times New Roman"/>
          <w:color w:val="000000"/>
          <w:kern w:val="0"/>
          <w:sz w:val="28"/>
          <w:szCs w:val="28"/>
          <w:lang w:eastAsia="ru-RU"/>
          <w14:ligatures w14:val="none"/>
        </w:rPr>
        <w:t>нормотворчосі</w:t>
      </w:r>
      <w:proofErr w:type="spellEnd"/>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місцевому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рівні.</w:t>
      </w:r>
    </w:p>
    <w:p w14:paraId="746D156D" w14:textId="45CE42D0" w:rsidR="007808C8" w:rsidRPr="007808C8" w:rsidRDefault="007808C8" w:rsidP="007808C8">
      <w:pPr>
        <w:numPr>
          <w:ilvl w:val="0"/>
          <w:numId w:val="23"/>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lastRenderedPageBreak/>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кадрового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потенціалу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органів</w:t>
      </w:r>
      <w:r w:rsidR="00E17DB1">
        <w:rPr>
          <w:rFonts w:ascii="Times New Roman" w:eastAsia="Times New Roman" w:hAnsi="Times New Roman" w:cs="Times New Roman"/>
          <w:color w:val="000000"/>
          <w:kern w:val="0"/>
          <w:sz w:val="28"/>
          <w:szCs w:val="28"/>
          <w:lang w:eastAsia="ru-RU"/>
          <w14:ligatures w14:val="none"/>
        </w:rPr>
        <w:t xml:space="preserve"> </w:t>
      </w:r>
      <w:r w:rsidR="00D44AD4">
        <w:rPr>
          <w:rFonts w:ascii="Times New Roman" w:eastAsia="Times New Roman" w:hAnsi="Times New Roman" w:cs="Times New Roman"/>
          <w:color w:val="000000"/>
          <w:kern w:val="0"/>
          <w:sz w:val="28"/>
          <w:szCs w:val="28"/>
          <w:lang w:eastAsia="ru-RU"/>
          <w14:ligatures w14:val="none"/>
        </w:rPr>
        <w:t>держав</w:t>
      </w:r>
      <w:r w:rsidRPr="007808C8">
        <w:rPr>
          <w:rFonts w:ascii="Times New Roman" w:eastAsia="Times New Roman" w:hAnsi="Times New Roman" w:cs="Times New Roman"/>
          <w:color w:val="000000"/>
          <w:kern w:val="0"/>
          <w:sz w:val="28"/>
          <w:szCs w:val="28"/>
          <w:lang w:eastAsia="ru-RU"/>
          <w14:ligatures w14:val="none"/>
        </w:rPr>
        <w:t>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sidR="00D44AD4">
        <w:rPr>
          <w:rFonts w:ascii="Times New Roman" w:eastAsia="Times New Roman" w:hAnsi="Times New Roman" w:cs="Times New Roman"/>
          <w:color w:val="000000"/>
          <w:kern w:val="0"/>
          <w:sz w:val="28"/>
          <w:szCs w:val="28"/>
          <w:lang w:eastAsia="ru-RU"/>
          <w14:ligatures w14:val="none"/>
        </w:rPr>
        <w:t xml:space="preserve"> та місцевого самоврядування</w:t>
      </w:r>
      <w:r w:rsidRPr="007808C8">
        <w:rPr>
          <w:rFonts w:ascii="Times New Roman" w:eastAsia="Times New Roman" w:hAnsi="Times New Roman" w:cs="Times New Roman"/>
          <w:color w:val="000000"/>
          <w:kern w:val="0"/>
          <w:sz w:val="28"/>
          <w:szCs w:val="28"/>
          <w:lang w:eastAsia="ru-RU"/>
          <w14:ligatures w14:val="none"/>
        </w:rPr>
        <w:t>,</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аналітичних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центрів,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освітніх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закладів.</w:t>
      </w:r>
    </w:p>
    <w:p w14:paraId="17DBEDBD" w14:textId="14E608B2" w:rsidR="007808C8" w:rsidRPr="007808C8" w:rsidRDefault="007808C8" w:rsidP="007808C8">
      <w:pPr>
        <w:numPr>
          <w:ilvl w:val="0"/>
          <w:numId w:val="23"/>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Зміцнення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соціальної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єдності,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утвердження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засад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демократичного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прозорості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підзвітності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влади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перед</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громадянами.</w:t>
      </w:r>
    </w:p>
    <w:p w14:paraId="6B3C17F1" w14:textId="61C46B6F" w:rsidR="007808C8" w:rsidRPr="007808C8" w:rsidRDefault="007808C8"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7808C8">
        <w:rPr>
          <w:rFonts w:ascii="Times New Roman" w:eastAsia="Times New Roman" w:hAnsi="Times New Roman" w:cs="Times New Roman"/>
          <w:color w:val="000000"/>
          <w:kern w:val="0"/>
          <w:sz w:val="28"/>
          <w:szCs w:val="28"/>
          <w:lang w:eastAsia="ru-RU"/>
          <w14:ligatures w14:val="none"/>
        </w:rPr>
        <w:t>Реалізація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створює</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умови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підготовки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дослідників,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здатних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долучатися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державної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політики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сфері</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розробки</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законодавчих</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ініціатив</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концепцій</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муніципальної</w:t>
      </w:r>
      <w:r w:rsidR="00E17DB1">
        <w:rPr>
          <w:rFonts w:ascii="Times New Roman" w:eastAsia="Times New Roman" w:hAnsi="Times New Roman" w:cs="Times New Roman"/>
          <w:color w:val="000000"/>
          <w:kern w:val="0"/>
          <w:sz w:val="28"/>
          <w:szCs w:val="28"/>
          <w:lang w:eastAsia="ru-RU"/>
          <w14:ligatures w14:val="none"/>
        </w:rPr>
        <w:t xml:space="preserve"> </w:t>
      </w:r>
      <w:r w:rsidRPr="007808C8">
        <w:rPr>
          <w:rFonts w:ascii="Times New Roman" w:eastAsia="Times New Roman" w:hAnsi="Times New Roman" w:cs="Times New Roman"/>
          <w:color w:val="000000"/>
          <w:kern w:val="0"/>
          <w:sz w:val="28"/>
          <w:szCs w:val="28"/>
          <w:lang w:eastAsia="ru-RU"/>
          <w14:ligatures w14:val="none"/>
        </w:rPr>
        <w:t>реформи.</w:t>
      </w:r>
    </w:p>
    <w:p w14:paraId="7B6F5FCC" w14:textId="31457557" w:rsidR="007808C8" w:rsidRPr="007808C8" w:rsidRDefault="00D44AD4" w:rsidP="007808C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Впровадження та</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розвиток</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007808C8" w:rsidRPr="007808C8">
        <w:rPr>
          <w:rFonts w:ascii="Times New Roman" w:eastAsia="Times New Roman" w:hAnsi="Times New Roman" w:cs="Times New Roman"/>
          <w:color w:val="000000"/>
          <w:kern w:val="0"/>
          <w:sz w:val="28"/>
          <w:szCs w:val="28"/>
          <w:lang w:eastAsia="ru-RU"/>
          <w14:ligatures w14:val="none"/>
        </w:rPr>
        <w:t>освітньо</w:t>
      </w:r>
      <w:proofErr w:type="spellEnd"/>
      <w:r w:rsidR="007808C8" w:rsidRPr="007808C8">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програми</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«Муніципальне</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007808C8" w:rsidRPr="007808C8">
        <w:rPr>
          <w:rFonts w:ascii="Times New Roman" w:eastAsia="Times New Roman" w:hAnsi="Times New Roman" w:cs="Times New Roman"/>
          <w:color w:val="000000"/>
          <w:kern w:val="0"/>
          <w:sz w:val="28"/>
          <w:szCs w:val="28"/>
          <w:lang w:eastAsia="ru-RU"/>
          <w14:ligatures w14:val="none"/>
        </w:rPr>
        <w:t>передбачає:</w:t>
      </w:r>
    </w:p>
    <w:p w14:paraId="7ABB20FF" w14:textId="57E4F894" w:rsidR="007808C8" w:rsidRPr="00F5734D" w:rsidRDefault="007808C8" w:rsidP="00F5734D">
      <w:pPr>
        <w:pStyle w:val="a7"/>
        <w:numPr>
          <w:ilvl w:val="0"/>
          <w:numId w:val="29"/>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5734D">
        <w:rPr>
          <w:rFonts w:ascii="Times New Roman" w:eastAsia="Times New Roman" w:hAnsi="Times New Roman" w:cs="Times New Roman"/>
          <w:color w:val="000000"/>
          <w:kern w:val="0"/>
          <w:sz w:val="28"/>
          <w:szCs w:val="28"/>
          <w:lang w:eastAsia="ru-RU"/>
          <w14:ligatures w14:val="none"/>
        </w:rPr>
        <w:t>розширення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наукової</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тематики</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дисертаційних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зокрема</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сферах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цифрового</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публічно-приватного</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партнерства,</w:t>
      </w:r>
      <w:r w:rsidR="00E17DB1">
        <w:rPr>
          <w:rFonts w:ascii="Times New Roman" w:eastAsia="Times New Roman" w:hAnsi="Times New Roman" w:cs="Times New Roman"/>
          <w:color w:val="000000"/>
          <w:kern w:val="0"/>
          <w:sz w:val="28"/>
          <w:szCs w:val="28"/>
          <w:lang w:eastAsia="ru-RU"/>
          <w14:ligatures w14:val="none"/>
        </w:rPr>
        <w:t xml:space="preserve"> </w:t>
      </w:r>
      <w:r w:rsidR="00D44AD4">
        <w:rPr>
          <w:rFonts w:ascii="Times New Roman" w:eastAsia="Times New Roman" w:hAnsi="Times New Roman" w:cs="Times New Roman"/>
          <w:color w:val="000000"/>
          <w:kern w:val="0"/>
          <w:sz w:val="28"/>
          <w:szCs w:val="28"/>
          <w:lang w:eastAsia="ru-RU"/>
          <w14:ligatures w14:val="none"/>
        </w:rPr>
        <w:t xml:space="preserve">транскордонного співробітництва, </w:t>
      </w:r>
      <w:r w:rsidRPr="00F5734D">
        <w:rPr>
          <w:rFonts w:ascii="Times New Roman" w:eastAsia="Times New Roman" w:hAnsi="Times New Roman" w:cs="Times New Roman"/>
          <w:color w:val="000000"/>
          <w:kern w:val="0"/>
          <w:sz w:val="28"/>
          <w:szCs w:val="28"/>
          <w:lang w:eastAsia="ru-RU"/>
          <w14:ligatures w14:val="none"/>
        </w:rPr>
        <w:t>правового</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забезпечення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муніципальних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послуг,</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екологічної</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соціальної</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безпеки</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громад;</w:t>
      </w:r>
    </w:p>
    <w:p w14:paraId="77EDDBA2" w14:textId="602E989B" w:rsidR="007808C8" w:rsidRPr="00F5734D" w:rsidRDefault="007808C8" w:rsidP="00F5734D">
      <w:pPr>
        <w:pStyle w:val="a7"/>
        <w:numPr>
          <w:ilvl w:val="0"/>
          <w:numId w:val="29"/>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5734D">
        <w:rPr>
          <w:rFonts w:ascii="Times New Roman" w:eastAsia="Times New Roman" w:hAnsi="Times New Roman" w:cs="Times New Roman"/>
          <w:color w:val="000000"/>
          <w:kern w:val="0"/>
          <w:sz w:val="28"/>
          <w:szCs w:val="28"/>
          <w:lang w:eastAsia="ru-RU"/>
          <w14:ligatures w14:val="none"/>
        </w:rPr>
        <w:t>запровадження</w:t>
      </w:r>
      <w:r w:rsidR="00E17DB1">
        <w:rPr>
          <w:rFonts w:ascii="Times New Roman" w:eastAsia="Times New Roman" w:hAnsi="Times New Roman" w:cs="Times New Roman"/>
          <w:color w:val="000000"/>
          <w:kern w:val="0"/>
          <w:sz w:val="28"/>
          <w:szCs w:val="28"/>
          <w:lang w:eastAsia="ru-RU"/>
          <w14:ligatures w14:val="none"/>
        </w:rPr>
        <w:t xml:space="preserve"> </w:t>
      </w:r>
      <w:r w:rsidR="000A6570">
        <w:rPr>
          <w:rFonts w:ascii="Times New Roman" w:eastAsia="Times New Roman" w:hAnsi="Times New Roman" w:cs="Times New Roman"/>
          <w:color w:val="000000"/>
          <w:kern w:val="0"/>
          <w:sz w:val="28"/>
          <w:szCs w:val="28"/>
          <w:lang w:eastAsia="ru-RU"/>
          <w14:ligatures w14:val="none"/>
        </w:rPr>
        <w:t>фахов</w:t>
      </w:r>
      <w:r w:rsidRPr="00F5734D">
        <w:rPr>
          <w:rFonts w:ascii="Times New Roman" w:eastAsia="Times New Roman" w:hAnsi="Times New Roman" w:cs="Times New Roman"/>
          <w:color w:val="000000"/>
          <w:kern w:val="0"/>
          <w:sz w:val="28"/>
          <w:szCs w:val="28"/>
          <w:lang w:eastAsia="ru-RU"/>
          <w14:ligatures w14:val="none"/>
        </w:rPr>
        <w:t>ого</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збірника</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праць</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«Муніципальне</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право»,</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який</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слугуватиме</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платформою</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для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публікації</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аспірантів;</w:t>
      </w:r>
    </w:p>
    <w:p w14:paraId="7B0FBF92" w14:textId="4A3BC8BF" w:rsidR="007808C8" w:rsidRPr="00F5734D" w:rsidRDefault="007808C8" w:rsidP="00F5734D">
      <w:pPr>
        <w:pStyle w:val="a7"/>
        <w:numPr>
          <w:ilvl w:val="0"/>
          <w:numId w:val="29"/>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5734D">
        <w:rPr>
          <w:rFonts w:ascii="Times New Roman" w:eastAsia="Times New Roman" w:hAnsi="Times New Roman" w:cs="Times New Roman"/>
          <w:color w:val="000000"/>
          <w:kern w:val="0"/>
          <w:sz w:val="28"/>
          <w:szCs w:val="28"/>
          <w:lang w:eastAsia="ru-RU"/>
          <w14:ligatures w14:val="none"/>
        </w:rPr>
        <w:t>посилення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інституційної</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співпраці</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органами</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місцевого</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самоврядування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метою</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апробації</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наукових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вироблення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практичних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рекомендацій;</w:t>
      </w:r>
    </w:p>
    <w:p w14:paraId="26354FA2" w14:textId="3553B568" w:rsidR="007808C8" w:rsidRPr="00F5734D" w:rsidRDefault="007808C8" w:rsidP="00F5734D">
      <w:pPr>
        <w:pStyle w:val="a7"/>
        <w:numPr>
          <w:ilvl w:val="0"/>
          <w:numId w:val="29"/>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5734D">
        <w:rPr>
          <w:rFonts w:ascii="Times New Roman" w:eastAsia="Times New Roman" w:hAnsi="Times New Roman" w:cs="Times New Roman"/>
          <w:color w:val="000000"/>
          <w:kern w:val="0"/>
          <w:sz w:val="28"/>
          <w:szCs w:val="28"/>
          <w:lang w:eastAsia="ru-RU"/>
          <w14:ligatures w14:val="none"/>
        </w:rPr>
        <w:t>участь</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всеукраїнських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науково-практичних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заходах,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форумах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і</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семінарах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з</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питань</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розвитку</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муніципально</w:t>
      </w:r>
      <w:r w:rsidR="000A6570">
        <w:rPr>
          <w:rFonts w:ascii="Times New Roman" w:eastAsia="Times New Roman" w:hAnsi="Times New Roman" w:cs="Times New Roman"/>
          <w:color w:val="000000"/>
          <w:kern w:val="0"/>
          <w:sz w:val="28"/>
          <w:szCs w:val="28"/>
          <w:lang w:eastAsia="ru-RU"/>
          <w14:ligatures w14:val="none"/>
        </w:rPr>
        <w:t>го</w:t>
      </w:r>
      <w:r w:rsidR="00E17DB1">
        <w:rPr>
          <w:rFonts w:ascii="Times New Roman" w:eastAsia="Times New Roman" w:hAnsi="Times New Roman" w:cs="Times New Roman"/>
          <w:color w:val="000000"/>
          <w:kern w:val="0"/>
          <w:sz w:val="28"/>
          <w:szCs w:val="28"/>
          <w:lang w:eastAsia="ru-RU"/>
          <w14:ligatures w14:val="none"/>
        </w:rPr>
        <w:t xml:space="preserve"> </w:t>
      </w:r>
      <w:r w:rsidR="000A6570">
        <w:rPr>
          <w:rFonts w:ascii="Times New Roman" w:eastAsia="Times New Roman" w:hAnsi="Times New Roman" w:cs="Times New Roman"/>
          <w:color w:val="000000"/>
          <w:kern w:val="0"/>
          <w:sz w:val="28"/>
          <w:szCs w:val="28"/>
          <w:lang w:eastAsia="ru-RU"/>
          <w14:ligatures w14:val="none"/>
        </w:rPr>
        <w:t>права</w:t>
      </w:r>
      <w:r w:rsidRPr="00F5734D">
        <w:rPr>
          <w:rFonts w:ascii="Times New Roman" w:eastAsia="Times New Roman" w:hAnsi="Times New Roman" w:cs="Times New Roman"/>
          <w:color w:val="000000"/>
          <w:kern w:val="0"/>
          <w:sz w:val="28"/>
          <w:szCs w:val="28"/>
          <w:lang w:eastAsia="ru-RU"/>
          <w14:ligatures w14:val="none"/>
        </w:rPr>
        <w:t>;</w:t>
      </w:r>
    </w:p>
    <w:p w14:paraId="663CBC9C" w14:textId="40F25778" w:rsidR="007808C8" w:rsidRPr="00F5734D" w:rsidRDefault="007808C8" w:rsidP="00F5734D">
      <w:pPr>
        <w:pStyle w:val="a7"/>
        <w:numPr>
          <w:ilvl w:val="0"/>
          <w:numId w:val="29"/>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5734D">
        <w:rPr>
          <w:rFonts w:ascii="Times New Roman" w:eastAsia="Times New Roman" w:hAnsi="Times New Roman" w:cs="Times New Roman"/>
          <w:color w:val="000000"/>
          <w:kern w:val="0"/>
          <w:sz w:val="28"/>
          <w:szCs w:val="28"/>
          <w:lang w:eastAsia="ru-RU"/>
          <w14:ligatures w14:val="none"/>
        </w:rPr>
        <w:t>створення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на</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базі</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Академії</w:t>
      </w:r>
      <w:r w:rsidR="00E17DB1">
        <w:rPr>
          <w:rFonts w:ascii="Times New Roman" w:eastAsia="Times New Roman" w:hAnsi="Times New Roman" w:cs="Times New Roman"/>
          <w:color w:val="000000"/>
          <w:kern w:val="0"/>
          <w:sz w:val="28"/>
          <w:szCs w:val="28"/>
          <w:lang w:eastAsia="ru-RU"/>
          <w14:ligatures w14:val="none"/>
        </w:rPr>
        <w:t xml:space="preserve"> </w:t>
      </w:r>
      <w:proofErr w:type="spellStart"/>
      <w:r w:rsidRPr="00F5734D">
        <w:rPr>
          <w:rFonts w:ascii="Times New Roman" w:eastAsia="Times New Roman" w:hAnsi="Times New Roman" w:cs="Times New Roman"/>
          <w:color w:val="000000"/>
          <w:kern w:val="0"/>
          <w:sz w:val="28"/>
          <w:szCs w:val="28"/>
          <w:lang w:eastAsia="ru-RU"/>
          <w14:ligatures w14:val="none"/>
        </w:rPr>
        <w:t>консультаційно</w:t>
      </w:r>
      <w:proofErr w:type="spellEnd"/>
      <w:r w:rsidRPr="00F5734D">
        <w:rPr>
          <w:rFonts w:ascii="Times New Roman" w:eastAsia="Times New Roman" w:hAnsi="Times New Roman" w:cs="Times New Roman"/>
          <w:color w:val="000000"/>
          <w:kern w:val="0"/>
          <w:sz w:val="28"/>
          <w:szCs w:val="28"/>
          <w:lang w:eastAsia="ru-RU"/>
          <w14:ligatures w14:val="none"/>
        </w:rPr>
        <w:t>-аналітичного</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центру</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муніципального</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права,</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який</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забезпечуватиме</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науково-методичну</w:t>
      </w:r>
      <w:r w:rsidR="00E17DB1">
        <w:rPr>
          <w:rFonts w:ascii="Times New Roman" w:eastAsia="Times New Roman" w:hAnsi="Times New Roman" w:cs="Times New Roman"/>
          <w:color w:val="000000"/>
          <w:kern w:val="0"/>
          <w:sz w:val="28"/>
          <w:szCs w:val="28"/>
          <w:lang w:eastAsia="ru-RU"/>
          <w14:ligatures w14:val="none"/>
        </w:rPr>
        <w:t xml:space="preserve"> </w:t>
      </w:r>
      <w:r w:rsidR="000A6570">
        <w:rPr>
          <w:rFonts w:ascii="Times New Roman" w:eastAsia="Times New Roman" w:hAnsi="Times New Roman" w:cs="Times New Roman"/>
          <w:color w:val="000000"/>
          <w:kern w:val="0"/>
          <w:sz w:val="28"/>
          <w:szCs w:val="28"/>
          <w:lang w:eastAsia="ru-RU"/>
          <w14:ligatures w14:val="none"/>
        </w:rPr>
        <w:t xml:space="preserve">та консультативну </w:t>
      </w:r>
      <w:r w:rsidRPr="00F5734D">
        <w:rPr>
          <w:rFonts w:ascii="Times New Roman" w:eastAsia="Times New Roman" w:hAnsi="Times New Roman" w:cs="Times New Roman"/>
          <w:color w:val="000000"/>
          <w:kern w:val="0"/>
          <w:sz w:val="28"/>
          <w:szCs w:val="28"/>
          <w:lang w:eastAsia="ru-RU"/>
          <w14:ligatures w14:val="none"/>
        </w:rPr>
        <w:t>підтримку</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органів</w:t>
      </w:r>
      <w:r w:rsidR="00E17DB1">
        <w:rPr>
          <w:rFonts w:ascii="Times New Roman" w:eastAsia="Times New Roman" w:hAnsi="Times New Roman" w:cs="Times New Roman"/>
          <w:color w:val="000000"/>
          <w:kern w:val="0"/>
          <w:sz w:val="28"/>
          <w:szCs w:val="28"/>
          <w:lang w:eastAsia="ru-RU"/>
          <w14:ligatures w14:val="none"/>
        </w:rPr>
        <w:t xml:space="preserve"> </w:t>
      </w:r>
      <w:r w:rsidR="000A6570">
        <w:rPr>
          <w:rFonts w:ascii="Times New Roman" w:eastAsia="Times New Roman" w:hAnsi="Times New Roman" w:cs="Times New Roman"/>
          <w:color w:val="000000"/>
          <w:kern w:val="0"/>
          <w:sz w:val="28"/>
          <w:szCs w:val="28"/>
          <w:lang w:eastAsia="ru-RU"/>
          <w14:ligatures w14:val="none"/>
        </w:rPr>
        <w:t xml:space="preserve">державної </w:t>
      </w:r>
      <w:r w:rsidRPr="00F5734D">
        <w:rPr>
          <w:rFonts w:ascii="Times New Roman" w:eastAsia="Times New Roman" w:hAnsi="Times New Roman" w:cs="Times New Roman"/>
          <w:color w:val="000000"/>
          <w:kern w:val="0"/>
          <w:sz w:val="28"/>
          <w:szCs w:val="28"/>
          <w:lang w:eastAsia="ru-RU"/>
          <w14:ligatures w14:val="none"/>
        </w:rPr>
        <w:t>влади</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000A6570">
        <w:rPr>
          <w:rFonts w:ascii="Times New Roman" w:eastAsia="Times New Roman" w:hAnsi="Times New Roman" w:cs="Times New Roman"/>
          <w:color w:val="000000"/>
          <w:kern w:val="0"/>
          <w:sz w:val="28"/>
          <w:szCs w:val="28"/>
          <w:lang w:eastAsia="ru-RU"/>
          <w14:ligatures w14:val="none"/>
        </w:rPr>
        <w:t xml:space="preserve">місцевого </w:t>
      </w:r>
      <w:proofErr w:type="spellStart"/>
      <w:r w:rsidR="000A6570">
        <w:rPr>
          <w:rFonts w:ascii="Times New Roman" w:eastAsia="Times New Roman" w:hAnsi="Times New Roman" w:cs="Times New Roman"/>
          <w:color w:val="000000"/>
          <w:kern w:val="0"/>
          <w:sz w:val="28"/>
          <w:szCs w:val="28"/>
          <w:lang w:eastAsia="ru-RU"/>
          <w14:ligatures w14:val="none"/>
        </w:rPr>
        <w:t>самовряядування</w:t>
      </w:r>
      <w:proofErr w:type="spellEnd"/>
      <w:r w:rsidRPr="00F5734D">
        <w:rPr>
          <w:rFonts w:ascii="Times New Roman" w:eastAsia="Times New Roman" w:hAnsi="Times New Roman" w:cs="Times New Roman"/>
          <w:color w:val="000000"/>
          <w:kern w:val="0"/>
          <w:sz w:val="28"/>
          <w:szCs w:val="28"/>
          <w:lang w:eastAsia="ru-RU"/>
          <w14:ligatures w14:val="none"/>
        </w:rPr>
        <w:t>;</w:t>
      </w:r>
    </w:p>
    <w:p w14:paraId="431CA6CE" w14:textId="5FC73E3A" w:rsidR="007808C8" w:rsidRPr="00F5734D" w:rsidRDefault="007808C8" w:rsidP="00F5734D">
      <w:pPr>
        <w:pStyle w:val="a7"/>
        <w:numPr>
          <w:ilvl w:val="0"/>
          <w:numId w:val="29"/>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F5734D">
        <w:rPr>
          <w:rFonts w:ascii="Times New Roman" w:eastAsia="Times New Roman" w:hAnsi="Times New Roman" w:cs="Times New Roman"/>
          <w:color w:val="000000"/>
          <w:kern w:val="0"/>
          <w:sz w:val="28"/>
          <w:szCs w:val="28"/>
          <w:lang w:eastAsia="ru-RU"/>
          <w14:ligatures w14:val="none"/>
        </w:rPr>
        <w:lastRenderedPageBreak/>
        <w:t>інтеграцію</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результатів</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досліджень</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у</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процес</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післявоєнного</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відновлення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держави,</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формування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правових</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моделей</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управління</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відбудовою</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та</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соціально-економічною</w:t>
      </w:r>
      <w:r w:rsidR="00E17DB1">
        <w:rPr>
          <w:rFonts w:ascii="Times New Roman" w:eastAsia="Times New Roman" w:hAnsi="Times New Roman" w:cs="Times New Roman"/>
          <w:color w:val="000000"/>
          <w:kern w:val="0"/>
          <w:sz w:val="28"/>
          <w:szCs w:val="28"/>
          <w:lang w:eastAsia="ru-RU"/>
          <w14:ligatures w14:val="none"/>
        </w:rPr>
        <w:t xml:space="preserve"> </w:t>
      </w:r>
      <w:r w:rsidRPr="00F5734D">
        <w:rPr>
          <w:rFonts w:ascii="Times New Roman" w:eastAsia="Times New Roman" w:hAnsi="Times New Roman" w:cs="Times New Roman"/>
          <w:color w:val="000000"/>
          <w:kern w:val="0"/>
          <w:sz w:val="28"/>
          <w:szCs w:val="28"/>
          <w:lang w:eastAsia="ru-RU"/>
          <w14:ligatures w14:val="none"/>
        </w:rPr>
        <w:t>реінтеграцією</w:t>
      </w:r>
      <w:r w:rsidR="00E17DB1">
        <w:rPr>
          <w:rFonts w:ascii="Times New Roman" w:eastAsia="Times New Roman" w:hAnsi="Times New Roman" w:cs="Times New Roman"/>
          <w:color w:val="000000"/>
          <w:kern w:val="0"/>
          <w:sz w:val="28"/>
          <w:szCs w:val="28"/>
          <w:lang w:eastAsia="ru-RU"/>
          <w14:ligatures w14:val="none"/>
        </w:rPr>
        <w:t xml:space="preserve"> </w:t>
      </w:r>
      <w:r w:rsidR="000A6570">
        <w:rPr>
          <w:rFonts w:ascii="Times New Roman" w:eastAsia="Times New Roman" w:hAnsi="Times New Roman" w:cs="Times New Roman"/>
          <w:color w:val="000000"/>
          <w:kern w:val="0"/>
          <w:sz w:val="28"/>
          <w:szCs w:val="28"/>
          <w:lang w:eastAsia="ru-RU"/>
          <w14:ligatures w14:val="none"/>
        </w:rPr>
        <w:t xml:space="preserve">територіальних </w:t>
      </w:r>
      <w:r w:rsidRPr="00F5734D">
        <w:rPr>
          <w:rFonts w:ascii="Times New Roman" w:eastAsia="Times New Roman" w:hAnsi="Times New Roman" w:cs="Times New Roman"/>
          <w:color w:val="000000"/>
          <w:kern w:val="0"/>
          <w:sz w:val="28"/>
          <w:szCs w:val="28"/>
          <w:lang w:eastAsia="ru-RU"/>
          <w14:ligatures w14:val="none"/>
        </w:rPr>
        <w:t>громад.</w:t>
      </w:r>
    </w:p>
    <w:sectPr w:rsidR="007808C8" w:rsidRPr="00F57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E45"/>
    <w:multiLevelType w:val="multilevel"/>
    <w:tmpl w:val="3740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0921"/>
    <w:multiLevelType w:val="multilevel"/>
    <w:tmpl w:val="F58A3FA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D3F47"/>
    <w:multiLevelType w:val="multilevel"/>
    <w:tmpl w:val="7B9A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A2855"/>
    <w:multiLevelType w:val="multilevel"/>
    <w:tmpl w:val="ED6CEE2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05F84"/>
    <w:multiLevelType w:val="multilevel"/>
    <w:tmpl w:val="376EE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36216"/>
    <w:multiLevelType w:val="multilevel"/>
    <w:tmpl w:val="709E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D0E53"/>
    <w:multiLevelType w:val="multilevel"/>
    <w:tmpl w:val="521E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24B0B"/>
    <w:multiLevelType w:val="multilevel"/>
    <w:tmpl w:val="F58A3FA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96A69"/>
    <w:multiLevelType w:val="multilevel"/>
    <w:tmpl w:val="1F8C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82341"/>
    <w:multiLevelType w:val="multilevel"/>
    <w:tmpl w:val="4CB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D34E2"/>
    <w:multiLevelType w:val="multilevel"/>
    <w:tmpl w:val="0580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1751C"/>
    <w:multiLevelType w:val="multilevel"/>
    <w:tmpl w:val="F58E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8299A"/>
    <w:multiLevelType w:val="multilevel"/>
    <w:tmpl w:val="82D4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1501D"/>
    <w:multiLevelType w:val="multilevel"/>
    <w:tmpl w:val="689A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95878"/>
    <w:multiLevelType w:val="multilevel"/>
    <w:tmpl w:val="8FB4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77141"/>
    <w:multiLevelType w:val="multilevel"/>
    <w:tmpl w:val="6472D2B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06355"/>
    <w:multiLevelType w:val="multilevel"/>
    <w:tmpl w:val="10E6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85F14"/>
    <w:multiLevelType w:val="multilevel"/>
    <w:tmpl w:val="93C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E2A26"/>
    <w:multiLevelType w:val="multilevel"/>
    <w:tmpl w:val="4418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07DC6"/>
    <w:multiLevelType w:val="multilevel"/>
    <w:tmpl w:val="BDD6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12B6C"/>
    <w:multiLevelType w:val="multilevel"/>
    <w:tmpl w:val="048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D268B"/>
    <w:multiLevelType w:val="multilevel"/>
    <w:tmpl w:val="DC30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E347F9"/>
    <w:multiLevelType w:val="multilevel"/>
    <w:tmpl w:val="AF88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E0A3E"/>
    <w:multiLevelType w:val="multilevel"/>
    <w:tmpl w:val="291A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44661"/>
    <w:multiLevelType w:val="multilevel"/>
    <w:tmpl w:val="867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67A5F"/>
    <w:multiLevelType w:val="multilevel"/>
    <w:tmpl w:val="E798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7259B"/>
    <w:multiLevelType w:val="multilevel"/>
    <w:tmpl w:val="AE4A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9E045A"/>
    <w:multiLevelType w:val="multilevel"/>
    <w:tmpl w:val="80FE022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21A18"/>
    <w:multiLevelType w:val="multilevel"/>
    <w:tmpl w:val="9200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17591"/>
    <w:multiLevelType w:val="multilevel"/>
    <w:tmpl w:val="180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247770"/>
    <w:multiLevelType w:val="hybridMultilevel"/>
    <w:tmpl w:val="C4A2F180"/>
    <w:lvl w:ilvl="0" w:tplc="DD2A2C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D0A2C41"/>
    <w:multiLevelType w:val="multilevel"/>
    <w:tmpl w:val="E280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93789">
    <w:abstractNumId w:val="26"/>
  </w:num>
  <w:num w:numId="2" w16cid:durableId="1290821681">
    <w:abstractNumId w:val="24"/>
  </w:num>
  <w:num w:numId="3" w16cid:durableId="1913352864">
    <w:abstractNumId w:val="0"/>
  </w:num>
  <w:num w:numId="4" w16cid:durableId="2125688929">
    <w:abstractNumId w:val="19"/>
  </w:num>
  <w:num w:numId="5" w16cid:durableId="250164752">
    <w:abstractNumId w:val="4"/>
  </w:num>
  <w:num w:numId="6" w16cid:durableId="999769092">
    <w:abstractNumId w:val="20"/>
  </w:num>
  <w:num w:numId="7" w16cid:durableId="1606227332">
    <w:abstractNumId w:val="8"/>
  </w:num>
  <w:num w:numId="8" w16cid:durableId="2023513175">
    <w:abstractNumId w:val="10"/>
  </w:num>
  <w:num w:numId="9" w16cid:durableId="1730499663">
    <w:abstractNumId w:val="22"/>
  </w:num>
  <w:num w:numId="10" w16cid:durableId="1045911315">
    <w:abstractNumId w:val="14"/>
  </w:num>
  <w:num w:numId="11" w16cid:durableId="2143303911">
    <w:abstractNumId w:val="18"/>
  </w:num>
  <w:num w:numId="12" w16cid:durableId="1481845719">
    <w:abstractNumId w:val="11"/>
  </w:num>
  <w:num w:numId="13" w16cid:durableId="1859804799">
    <w:abstractNumId w:val="6"/>
  </w:num>
  <w:num w:numId="14" w16cid:durableId="776561486">
    <w:abstractNumId w:val="21"/>
  </w:num>
  <w:num w:numId="15" w16cid:durableId="1844083415">
    <w:abstractNumId w:val="28"/>
  </w:num>
  <w:num w:numId="16" w16cid:durableId="408844305">
    <w:abstractNumId w:val="29"/>
  </w:num>
  <w:num w:numId="17" w16cid:durableId="1636761974">
    <w:abstractNumId w:val="9"/>
  </w:num>
  <w:num w:numId="18" w16cid:durableId="1159888412">
    <w:abstractNumId w:val="17"/>
  </w:num>
  <w:num w:numId="19" w16cid:durableId="1109737156">
    <w:abstractNumId w:val="23"/>
  </w:num>
  <w:num w:numId="20" w16cid:durableId="656113439">
    <w:abstractNumId w:val="16"/>
  </w:num>
  <w:num w:numId="21" w16cid:durableId="1270970152">
    <w:abstractNumId w:val="13"/>
  </w:num>
  <w:num w:numId="22" w16cid:durableId="2091466706">
    <w:abstractNumId w:val="2"/>
  </w:num>
  <w:num w:numId="23" w16cid:durableId="433138938">
    <w:abstractNumId w:val="5"/>
  </w:num>
  <w:num w:numId="24" w16cid:durableId="306319006">
    <w:abstractNumId w:val="12"/>
  </w:num>
  <w:num w:numId="25" w16cid:durableId="632635440">
    <w:abstractNumId w:val="27"/>
  </w:num>
  <w:num w:numId="26" w16cid:durableId="1879010430">
    <w:abstractNumId w:val="3"/>
  </w:num>
  <w:num w:numId="27" w16cid:durableId="513347695">
    <w:abstractNumId w:val="15"/>
  </w:num>
  <w:num w:numId="28" w16cid:durableId="748304714">
    <w:abstractNumId w:val="7"/>
  </w:num>
  <w:num w:numId="29" w16cid:durableId="1086148426">
    <w:abstractNumId w:val="1"/>
  </w:num>
  <w:num w:numId="30" w16cid:durableId="650642870">
    <w:abstractNumId w:val="25"/>
  </w:num>
  <w:num w:numId="31" w16cid:durableId="989793871">
    <w:abstractNumId w:val="31"/>
  </w:num>
  <w:num w:numId="32" w16cid:durableId="4022199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CC"/>
    <w:rsid w:val="000A6570"/>
    <w:rsid w:val="0010140D"/>
    <w:rsid w:val="001359E1"/>
    <w:rsid w:val="001770EB"/>
    <w:rsid w:val="002166F9"/>
    <w:rsid w:val="00237EE5"/>
    <w:rsid w:val="00311C11"/>
    <w:rsid w:val="00332F17"/>
    <w:rsid w:val="003629CC"/>
    <w:rsid w:val="003B134A"/>
    <w:rsid w:val="004C3F1E"/>
    <w:rsid w:val="00585986"/>
    <w:rsid w:val="005A3458"/>
    <w:rsid w:val="005D7BED"/>
    <w:rsid w:val="005E1654"/>
    <w:rsid w:val="00665259"/>
    <w:rsid w:val="00742377"/>
    <w:rsid w:val="007808C8"/>
    <w:rsid w:val="00A002A2"/>
    <w:rsid w:val="00B4155B"/>
    <w:rsid w:val="00BC1B75"/>
    <w:rsid w:val="00D44AD4"/>
    <w:rsid w:val="00E17DB1"/>
    <w:rsid w:val="00EB0688"/>
    <w:rsid w:val="00F07F4F"/>
    <w:rsid w:val="00F5734D"/>
    <w:rsid w:val="00F76AF5"/>
    <w:rsid w:val="00FD7A4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DD59"/>
  <w15:chartTrackingRefBased/>
  <w15:docId w15:val="{C5FB4005-3E6C-A849-AE53-3E241300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62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62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629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3629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629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29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29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29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29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9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629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3629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3629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629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629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29CC"/>
    <w:rPr>
      <w:rFonts w:eastAsiaTheme="majorEastAsia" w:cstheme="majorBidi"/>
      <w:color w:val="595959" w:themeColor="text1" w:themeTint="A6"/>
    </w:rPr>
  </w:style>
  <w:style w:type="character" w:customStyle="1" w:styleId="80">
    <w:name w:val="Заголовок 8 Знак"/>
    <w:basedOn w:val="a0"/>
    <w:link w:val="8"/>
    <w:uiPriority w:val="9"/>
    <w:semiHidden/>
    <w:rsid w:val="003629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29CC"/>
    <w:rPr>
      <w:rFonts w:eastAsiaTheme="majorEastAsia" w:cstheme="majorBidi"/>
      <w:color w:val="272727" w:themeColor="text1" w:themeTint="D8"/>
    </w:rPr>
  </w:style>
  <w:style w:type="paragraph" w:styleId="a3">
    <w:name w:val="Title"/>
    <w:basedOn w:val="a"/>
    <w:next w:val="a"/>
    <w:link w:val="a4"/>
    <w:uiPriority w:val="10"/>
    <w:qFormat/>
    <w:rsid w:val="00362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62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9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629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29CC"/>
    <w:pPr>
      <w:spacing w:before="160"/>
      <w:jc w:val="center"/>
    </w:pPr>
    <w:rPr>
      <w:i/>
      <w:iCs/>
      <w:color w:val="404040" w:themeColor="text1" w:themeTint="BF"/>
    </w:rPr>
  </w:style>
  <w:style w:type="character" w:customStyle="1" w:styleId="22">
    <w:name w:val="Цитата 2 Знак"/>
    <w:basedOn w:val="a0"/>
    <w:link w:val="21"/>
    <w:uiPriority w:val="29"/>
    <w:rsid w:val="003629CC"/>
    <w:rPr>
      <w:i/>
      <w:iCs/>
      <w:color w:val="404040" w:themeColor="text1" w:themeTint="BF"/>
    </w:rPr>
  </w:style>
  <w:style w:type="paragraph" w:styleId="a7">
    <w:name w:val="List Paragraph"/>
    <w:basedOn w:val="a"/>
    <w:uiPriority w:val="34"/>
    <w:qFormat/>
    <w:rsid w:val="003629CC"/>
    <w:pPr>
      <w:ind w:left="720"/>
      <w:contextualSpacing/>
    </w:pPr>
  </w:style>
  <w:style w:type="character" w:styleId="a8">
    <w:name w:val="Intense Emphasis"/>
    <w:basedOn w:val="a0"/>
    <w:uiPriority w:val="21"/>
    <w:qFormat/>
    <w:rsid w:val="003629CC"/>
    <w:rPr>
      <w:i/>
      <w:iCs/>
      <w:color w:val="0F4761" w:themeColor="accent1" w:themeShade="BF"/>
    </w:rPr>
  </w:style>
  <w:style w:type="paragraph" w:styleId="a9">
    <w:name w:val="Intense Quote"/>
    <w:basedOn w:val="a"/>
    <w:next w:val="a"/>
    <w:link w:val="aa"/>
    <w:uiPriority w:val="30"/>
    <w:qFormat/>
    <w:rsid w:val="00362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629CC"/>
    <w:rPr>
      <w:i/>
      <w:iCs/>
      <w:color w:val="0F4761" w:themeColor="accent1" w:themeShade="BF"/>
    </w:rPr>
  </w:style>
  <w:style w:type="character" w:styleId="ab">
    <w:name w:val="Intense Reference"/>
    <w:basedOn w:val="a0"/>
    <w:uiPriority w:val="32"/>
    <w:qFormat/>
    <w:rsid w:val="003629CC"/>
    <w:rPr>
      <w:b/>
      <w:bCs/>
      <w:smallCaps/>
      <w:color w:val="0F4761" w:themeColor="accent1" w:themeShade="BF"/>
      <w:spacing w:val="5"/>
    </w:rPr>
  </w:style>
  <w:style w:type="paragraph" w:styleId="ac">
    <w:name w:val="Normal (Web)"/>
    <w:basedOn w:val="a"/>
    <w:uiPriority w:val="99"/>
    <w:semiHidden/>
    <w:unhideWhenUsed/>
    <w:rsid w:val="003629C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3629CC"/>
  </w:style>
  <w:style w:type="character" w:styleId="ad">
    <w:name w:val="Strong"/>
    <w:basedOn w:val="a0"/>
    <w:uiPriority w:val="22"/>
    <w:qFormat/>
    <w:rsid w:val="003629CC"/>
    <w:rPr>
      <w:b/>
      <w:bCs/>
    </w:rPr>
  </w:style>
  <w:style w:type="character" w:styleId="ae">
    <w:name w:val="Emphasis"/>
    <w:basedOn w:val="a0"/>
    <w:uiPriority w:val="20"/>
    <w:qFormat/>
    <w:rsid w:val="007808C8"/>
    <w:rPr>
      <w:i/>
      <w:iCs/>
    </w:rPr>
  </w:style>
  <w:style w:type="character" w:styleId="af">
    <w:name w:val="Hyperlink"/>
    <w:basedOn w:val="a0"/>
    <w:uiPriority w:val="99"/>
    <w:unhideWhenUsed/>
    <w:rsid w:val="00332F17"/>
    <w:rPr>
      <w:color w:val="467886" w:themeColor="hyperlink"/>
      <w:u w:val="single"/>
    </w:rPr>
  </w:style>
  <w:style w:type="character" w:styleId="af0">
    <w:name w:val="Unresolved Mention"/>
    <w:basedOn w:val="a0"/>
    <w:uiPriority w:val="99"/>
    <w:semiHidden/>
    <w:unhideWhenUsed/>
    <w:rsid w:val="00332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716">
      <w:bodyDiv w:val="1"/>
      <w:marLeft w:val="0"/>
      <w:marRight w:val="0"/>
      <w:marTop w:val="0"/>
      <w:marBottom w:val="0"/>
      <w:divBdr>
        <w:top w:val="none" w:sz="0" w:space="0" w:color="auto"/>
        <w:left w:val="none" w:sz="0" w:space="0" w:color="auto"/>
        <w:bottom w:val="none" w:sz="0" w:space="0" w:color="auto"/>
        <w:right w:val="none" w:sz="0" w:space="0" w:color="auto"/>
      </w:divBdr>
      <w:divsChild>
        <w:div w:id="1608804481">
          <w:marLeft w:val="0"/>
          <w:marRight w:val="0"/>
          <w:marTop w:val="0"/>
          <w:marBottom w:val="0"/>
          <w:divBdr>
            <w:top w:val="none" w:sz="0" w:space="0" w:color="auto"/>
            <w:left w:val="none" w:sz="0" w:space="0" w:color="auto"/>
            <w:bottom w:val="none" w:sz="0" w:space="0" w:color="auto"/>
            <w:right w:val="none" w:sz="0" w:space="0" w:color="auto"/>
          </w:divBdr>
        </w:div>
        <w:div w:id="1248728488">
          <w:marLeft w:val="0"/>
          <w:marRight w:val="0"/>
          <w:marTop w:val="0"/>
          <w:marBottom w:val="0"/>
          <w:divBdr>
            <w:top w:val="none" w:sz="0" w:space="0" w:color="auto"/>
            <w:left w:val="none" w:sz="0" w:space="0" w:color="auto"/>
            <w:bottom w:val="none" w:sz="0" w:space="0" w:color="auto"/>
            <w:right w:val="none" w:sz="0" w:space="0" w:color="auto"/>
          </w:divBdr>
        </w:div>
        <w:div w:id="1670448829">
          <w:marLeft w:val="0"/>
          <w:marRight w:val="0"/>
          <w:marTop w:val="0"/>
          <w:marBottom w:val="0"/>
          <w:divBdr>
            <w:top w:val="none" w:sz="0" w:space="0" w:color="auto"/>
            <w:left w:val="none" w:sz="0" w:space="0" w:color="auto"/>
            <w:bottom w:val="none" w:sz="0" w:space="0" w:color="auto"/>
            <w:right w:val="none" w:sz="0" w:space="0" w:color="auto"/>
          </w:divBdr>
        </w:div>
        <w:div w:id="212814297">
          <w:marLeft w:val="0"/>
          <w:marRight w:val="0"/>
          <w:marTop w:val="0"/>
          <w:marBottom w:val="0"/>
          <w:divBdr>
            <w:top w:val="none" w:sz="0" w:space="0" w:color="auto"/>
            <w:left w:val="none" w:sz="0" w:space="0" w:color="auto"/>
            <w:bottom w:val="none" w:sz="0" w:space="0" w:color="auto"/>
            <w:right w:val="none" w:sz="0" w:space="0" w:color="auto"/>
          </w:divBdr>
        </w:div>
        <w:div w:id="382020826">
          <w:marLeft w:val="0"/>
          <w:marRight w:val="0"/>
          <w:marTop w:val="0"/>
          <w:marBottom w:val="0"/>
          <w:divBdr>
            <w:top w:val="none" w:sz="0" w:space="0" w:color="auto"/>
            <w:left w:val="none" w:sz="0" w:space="0" w:color="auto"/>
            <w:bottom w:val="none" w:sz="0" w:space="0" w:color="auto"/>
            <w:right w:val="none" w:sz="0" w:space="0" w:color="auto"/>
          </w:divBdr>
        </w:div>
        <w:div w:id="1107233380">
          <w:marLeft w:val="0"/>
          <w:marRight w:val="0"/>
          <w:marTop w:val="0"/>
          <w:marBottom w:val="0"/>
          <w:divBdr>
            <w:top w:val="none" w:sz="0" w:space="0" w:color="auto"/>
            <w:left w:val="none" w:sz="0" w:space="0" w:color="auto"/>
            <w:bottom w:val="none" w:sz="0" w:space="0" w:color="auto"/>
            <w:right w:val="none" w:sz="0" w:space="0" w:color="auto"/>
          </w:divBdr>
        </w:div>
        <w:div w:id="692462096">
          <w:marLeft w:val="0"/>
          <w:marRight w:val="0"/>
          <w:marTop w:val="0"/>
          <w:marBottom w:val="0"/>
          <w:divBdr>
            <w:top w:val="none" w:sz="0" w:space="0" w:color="auto"/>
            <w:left w:val="none" w:sz="0" w:space="0" w:color="auto"/>
            <w:bottom w:val="none" w:sz="0" w:space="0" w:color="auto"/>
            <w:right w:val="none" w:sz="0" w:space="0" w:color="auto"/>
          </w:divBdr>
        </w:div>
        <w:div w:id="1360741137">
          <w:marLeft w:val="0"/>
          <w:marRight w:val="0"/>
          <w:marTop w:val="0"/>
          <w:marBottom w:val="0"/>
          <w:divBdr>
            <w:top w:val="none" w:sz="0" w:space="0" w:color="auto"/>
            <w:left w:val="none" w:sz="0" w:space="0" w:color="auto"/>
            <w:bottom w:val="none" w:sz="0" w:space="0" w:color="auto"/>
            <w:right w:val="none" w:sz="0" w:space="0" w:color="auto"/>
          </w:divBdr>
        </w:div>
      </w:divsChild>
    </w:div>
    <w:div w:id="236866315">
      <w:bodyDiv w:val="1"/>
      <w:marLeft w:val="0"/>
      <w:marRight w:val="0"/>
      <w:marTop w:val="0"/>
      <w:marBottom w:val="0"/>
      <w:divBdr>
        <w:top w:val="none" w:sz="0" w:space="0" w:color="auto"/>
        <w:left w:val="none" w:sz="0" w:space="0" w:color="auto"/>
        <w:bottom w:val="none" w:sz="0" w:space="0" w:color="auto"/>
        <w:right w:val="none" w:sz="0" w:space="0" w:color="auto"/>
      </w:divBdr>
    </w:div>
    <w:div w:id="311175968">
      <w:bodyDiv w:val="1"/>
      <w:marLeft w:val="0"/>
      <w:marRight w:val="0"/>
      <w:marTop w:val="0"/>
      <w:marBottom w:val="0"/>
      <w:divBdr>
        <w:top w:val="none" w:sz="0" w:space="0" w:color="auto"/>
        <w:left w:val="none" w:sz="0" w:space="0" w:color="auto"/>
        <w:bottom w:val="none" w:sz="0" w:space="0" w:color="auto"/>
        <w:right w:val="none" w:sz="0" w:space="0" w:color="auto"/>
      </w:divBdr>
    </w:div>
    <w:div w:id="373432295">
      <w:bodyDiv w:val="1"/>
      <w:marLeft w:val="0"/>
      <w:marRight w:val="0"/>
      <w:marTop w:val="0"/>
      <w:marBottom w:val="0"/>
      <w:divBdr>
        <w:top w:val="none" w:sz="0" w:space="0" w:color="auto"/>
        <w:left w:val="none" w:sz="0" w:space="0" w:color="auto"/>
        <w:bottom w:val="none" w:sz="0" w:space="0" w:color="auto"/>
        <w:right w:val="none" w:sz="0" w:space="0" w:color="auto"/>
      </w:divBdr>
    </w:div>
    <w:div w:id="433284251">
      <w:bodyDiv w:val="1"/>
      <w:marLeft w:val="0"/>
      <w:marRight w:val="0"/>
      <w:marTop w:val="0"/>
      <w:marBottom w:val="0"/>
      <w:divBdr>
        <w:top w:val="none" w:sz="0" w:space="0" w:color="auto"/>
        <w:left w:val="none" w:sz="0" w:space="0" w:color="auto"/>
        <w:bottom w:val="none" w:sz="0" w:space="0" w:color="auto"/>
        <w:right w:val="none" w:sz="0" w:space="0" w:color="auto"/>
      </w:divBdr>
    </w:div>
    <w:div w:id="1862891011">
      <w:bodyDiv w:val="1"/>
      <w:marLeft w:val="0"/>
      <w:marRight w:val="0"/>
      <w:marTop w:val="0"/>
      <w:marBottom w:val="0"/>
      <w:divBdr>
        <w:top w:val="none" w:sz="0" w:space="0" w:color="auto"/>
        <w:left w:val="none" w:sz="0" w:space="0" w:color="auto"/>
        <w:bottom w:val="none" w:sz="0" w:space="0" w:color="auto"/>
        <w:right w:val="none" w:sz="0" w:space="0" w:color="auto"/>
      </w:divBdr>
    </w:div>
    <w:div w:id="1975479938">
      <w:bodyDiv w:val="1"/>
      <w:marLeft w:val="0"/>
      <w:marRight w:val="0"/>
      <w:marTop w:val="0"/>
      <w:marBottom w:val="0"/>
      <w:divBdr>
        <w:top w:val="none" w:sz="0" w:space="0" w:color="auto"/>
        <w:left w:val="none" w:sz="0" w:space="0" w:color="auto"/>
        <w:bottom w:val="none" w:sz="0" w:space="0" w:color="auto"/>
        <w:right w:val="none" w:sz="0" w:space="0" w:color="auto"/>
      </w:divBdr>
    </w:div>
    <w:div w:id="20077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17659</Words>
  <Characters>10066</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user</cp:lastModifiedBy>
  <cp:revision>6</cp:revision>
  <dcterms:created xsi:type="dcterms:W3CDTF">2025-11-04T20:30:00Z</dcterms:created>
  <dcterms:modified xsi:type="dcterms:W3CDTF">2025-11-11T09:39:00Z</dcterms:modified>
</cp:coreProperties>
</file>